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87" w:rsidRDefault="00BB2787" w:rsidP="00BB2787">
      <w:pPr>
        <w:spacing w:after="0" w:line="276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436C8CF5" wp14:editId="36686A5F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907640" cy="10048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640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787" w:rsidRDefault="00BB2787" w:rsidP="00BB2787">
      <w:pPr>
        <w:spacing w:after="0" w:line="276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Kosovës</w:t>
      </w:r>
      <w:proofErr w:type="spellEnd"/>
    </w:p>
    <w:p w:rsidR="00BB2787" w:rsidRDefault="00BB2787" w:rsidP="00BB2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Kosova – Republic of Kosovo</w:t>
      </w:r>
    </w:p>
    <w:p w:rsidR="00BB2787" w:rsidRDefault="00BB2787" w:rsidP="00BB2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Qeveria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Vlada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Government</w:t>
      </w:r>
    </w:p>
    <w:p w:rsidR="00BB2787" w:rsidRDefault="00BB2787" w:rsidP="00BB2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2787" w:rsidRDefault="00BB2787" w:rsidP="00BB2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Ministria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Arsimit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Shkencës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Teknologjisë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Inovacionit</w:t>
      </w:r>
      <w:proofErr w:type="spellEnd"/>
    </w:p>
    <w:p w:rsidR="00BB2787" w:rsidRDefault="00BB2787" w:rsidP="00BB2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Ministarstvo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Obrazovanja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Nauke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Tehnologije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Inovacije</w:t>
      </w:r>
      <w:proofErr w:type="spellEnd"/>
    </w:p>
    <w:p w:rsidR="00BB2787" w:rsidRDefault="00BB2787" w:rsidP="00BB27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Ministry of Education, Science, Technology and Innovation</w:t>
      </w:r>
    </w:p>
    <w:p w:rsidR="00BB2787" w:rsidRDefault="00BB2787" w:rsidP="00BB27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787" w:rsidRDefault="00BB2787" w:rsidP="00BB27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787" w:rsidRDefault="00BB2787" w:rsidP="00BB27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787" w:rsidRDefault="00BB2787" w:rsidP="00BB27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14.03.2025</w:t>
      </w:r>
    </w:p>
    <w:p w:rsidR="00BB2787" w:rsidRDefault="00BB2787" w:rsidP="00BB27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787" w:rsidRDefault="00BB2787" w:rsidP="00BB27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Shkencës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duke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Marrëveshjes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TF0C3867-XK,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nënshkruar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qershor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Botërore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nr-01B-246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datës</w:t>
      </w:r>
      <w:proofErr w:type="spellEnd"/>
      <w:r>
        <w:rPr>
          <w:rFonts w:ascii="Times New Roman" w:eastAsia="Times New Roman" w:hAnsi="Times New Roman" w:cs="Times New Roman"/>
        </w:rPr>
        <w:t xml:space="preserve"> 23.12.2024,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rihapjen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e: </w:t>
      </w:r>
    </w:p>
    <w:p w:rsidR="00BB2787" w:rsidRDefault="00BB2787" w:rsidP="00BB27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2787" w:rsidRPr="00DB0179" w:rsidRDefault="00BB2787" w:rsidP="00BB278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0179">
        <w:rPr>
          <w:rFonts w:ascii="Times New Roman" w:eastAsia="Times New Roman" w:hAnsi="Times New Roman" w:cs="Times New Roman"/>
          <w:b/>
          <w:sz w:val="24"/>
          <w:szCs w:val="24"/>
        </w:rPr>
        <w:t xml:space="preserve">THIRRJES PËR REGJISTRIMIN E INSTITUCIONEVE TË EDUKIMIT NË FËMIJËRINË E HERSHME NË PILOTIMIN E PROGRAMIT </w:t>
      </w:r>
      <w:proofErr w:type="gramStart"/>
      <w:r w:rsidRPr="00DB0179">
        <w:rPr>
          <w:rFonts w:ascii="Times New Roman" w:eastAsia="Times New Roman" w:hAnsi="Times New Roman" w:cs="Times New Roman"/>
          <w:b/>
          <w:sz w:val="24"/>
          <w:szCs w:val="24"/>
        </w:rPr>
        <w:t>TË  KUPONËVE</w:t>
      </w:r>
      <w:proofErr w:type="gramEnd"/>
      <w:r w:rsidRPr="00DB0179">
        <w:rPr>
          <w:rFonts w:ascii="Times New Roman" w:eastAsia="Times New Roman" w:hAnsi="Times New Roman" w:cs="Times New Roman"/>
          <w:b/>
          <w:sz w:val="24"/>
          <w:szCs w:val="24"/>
        </w:rPr>
        <w:t xml:space="preserve"> NË KOMUNËN E GJILANIT</w:t>
      </w:r>
    </w:p>
    <w:p w:rsidR="00BB2787" w:rsidRDefault="00BB2787" w:rsidP="00BB27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787" w:rsidRDefault="00BB2787" w:rsidP="00BB27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Shkencës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(MASHTI),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Pilotimit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Kuponëve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përmirësojë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qasjen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vjeç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(IEFH)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regjistruara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Skemën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Asistencës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Kuponëve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MASHTI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rimbursoj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private,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-private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ofrojnë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përzgjedhur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Kuponëve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dhjetor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zgjas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qersh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pilotimit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përmbylljes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përzgjedhjes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për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IEFH. 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IEFH-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ftohen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regjistrohen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Kuponëve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ofrojnë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Specifikisht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IEFH-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B2787" w:rsidRDefault="00BB2787" w:rsidP="00BB2787">
      <w:pPr>
        <w:numPr>
          <w:ilvl w:val="0"/>
          <w:numId w:val="1"/>
        </w:num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parashkollore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private;</w:t>
      </w:r>
    </w:p>
    <w:p w:rsidR="00BB2787" w:rsidRDefault="00BB2787" w:rsidP="00BB278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parashkollore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publiko-privat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787" w:rsidRDefault="00BB2787" w:rsidP="00BB2787">
      <w:pPr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Format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alternative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regjistrimit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IEFH-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2787" w:rsidRPr="00AD7F8E" w:rsidRDefault="00BB2787" w:rsidP="00BB2787">
      <w:pPr>
        <w:numPr>
          <w:ilvl w:val="0"/>
          <w:numId w:val="5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licenc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t>uara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MASHTI për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ofrimin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787" w:rsidRPr="009E2A99" w:rsidRDefault="00BB2787" w:rsidP="00BB2787">
      <w:pPr>
        <w:numPr>
          <w:ilvl w:val="0"/>
          <w:numId w:val="5"/>
        </w:numPr>
      </w:pPr>
    </w:p>
    <w:p w:rsidR="00BB2787" w:rsidRDefault="00BB2787" w:rsidP="00BB2787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vend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regjistrimin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përfitues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Shpenzimet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mbulohet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2787" w:rsidRDefault="00BB2787" w:rsidP="00BB2787">
      <w:pPr>
        <w:numPr>
          <w:ilvl w:val="0"/>
          <w:numId w:val="3"/>
        </w:num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pilotimit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sdt>
      <w:sdtPr>
        <w:tag w:val="goog_rdk_1"/>
        <w:id w:val="-1296367689"/>
        <w:lock w:val="contentLocked"/>
      </w:sdtPr>
      <w:sdtEndPr/>
      <w:sdtContent>
        <w:tbl>
          <w:tblPr>
            <w:tblpPr w:leftFromText="180" w:rightFromText="180" w:topFromText="180" w:bottomFromText="180" w:vertAnchor="text" w:tblpX="375"/>
            <w:tblW w:w="70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550"/>
            <w:gridCol w:w="4470"/>
          </w:tblGrid>
          <w:tr w:rsidR="00BB2787" w:rsidTr="00CD02F7">
            <w:tc>
              <w:tcPr>
                <w:tcW w:w="2550" w:type="dxa"/>
                <w:shd w:val="clear" w:color="auto" w:fill="D9EAD3"/>
              </w:tcPr>
              <w:p w:rsidR="00BB2787" w:rsidRDefault="00BB2787" w:rsidP="00CD02F7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Komuna</w:t>
                </w:r>
              </w:p>
            </w:tc>
            <w:tc>
              <w:tcPr>
                <w:tcW w:w="4470" w:type="dxa"/>
                <w:shd w:val="clear" w:color="auto" w:fill="D9EAD3"/>
              </w:tcPr>
              <w:p w:rsidR="00BB2787" w:rsidRDefault="00BB2787" w:rsidP="00CD02F7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Shuma e cila rimbursohet nga programi për fëmijë për muaj</w:t>
                </w:r>
              </w:p>
            </w:tc>
          </w:tr>
          <w:tr w:rsidR="00BB2787" w:rsidTr="00CD02F7">
            <w:tc>
              <w:tcPr>
                <w:tcW w:w="2550" w:type="dxa"/>
              </w:tcPr>
              <w:p w:rsidR="00BB2787" w:rsidRDefault="00BB2787" w:rsidP="00CD02F7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Gjilan</w:t>
                </w:r>
              </w:p>
            </w:tc>
            <w:tc>
              <w:tcPr>
                <w:tcW w:w="4470" w:type="dxa"/>
              </w:tcPr>
              <w:p w:rsidR="00BB2787" w:rsidRDefault="00BB2787" w:rsidP="00CD02F7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90 Euro</w:t>
                </w:r>
              </w:p>
            </w:tc>
          </w:tr>
        </w:tbl>
      </w:sdtContent>
    </w:sdt>
    <w:p w:rsidR="00BB2787" w:rsidRDefault="00BB2787" w:rsidP="00BB278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787" w:rsidRDefault="00BB2787" w:rsidP="00BB278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787" w:rsidRDefault="00BB2787" w:rsidP="00BB2787">
      <w:pPr>
        <w:numPr>
          <w:ilvl w:val="0"/>
          <w:numId w:val="4"/>
        </w:num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ofrojnë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përcaktohet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Kuponëve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 euro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80 euro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varësisht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distanca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rrugore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Procedura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e-Kosova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https://ekosova.rks-gov.net/Security?ReturnUrl=%2F597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787" w:rsidRDefault="00BB2787" w:rsidP="00BB278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787" w:rsidRDefault="00BB2787" w:rsidP="00BB278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dhënat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kërkuara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procedurë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2787" w:rsidRDefault="00BB2787" w:rsidP="00BB2787">
      <w:pPr>
        <w:numPr>
          <w:ilvl w:val="0"/>
          <w:numId w:val="2"/>
        </w:num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B2787" w:rsidRDefault="00BB2787" w:rsidP="00BB278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operon;</w:t>
      </w:r>
    </w:p>
    <w:p w:rsidR="00BB2787" w:rsidRDefault="00BB2787" w:rsidP="00BB278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787" w:rsidRDefault="00BB2787" w:rsidP="00BB278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kufizuar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787" w:rsidRDefault="00BB2787" w:rsidP="00BB278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transport;</w:t>
      </w:r>
    </w:p>
    <w:p w:rsidR="00BB2787" w:rsidRDefault="00BB2787" w:rsidP="00BB2787">
      <w:pPr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regjistrim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2787" w:rsidRPr="009E2A99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A99">
        <w:rPr>
          <w:rFonts w:ascii="Times New Roman" w:eastAsia="Times New Roman" w:hAnsi="Times New Roman" w:cs="Times New Roman"/>
        </w:rPr>
        <w:t>Regjistrimi</w:t>
      </w:r>
      <w:proofErr w:type="spellEnd"/>
      <w:r w:rsidRPr="009E2A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për 7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data 14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përfundon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ars 2025. 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br/>
      </w:r>
      <w:r w:rsidRPr="009E2A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Divizioni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përgjegjës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lice</w:t>
      </w:r>
      <w:r>
        <w:rPr>
          <w:rFonts w:ascii="Times New Roman" w:eastAsia="Times New Roman" w:hAnsi="Times New Roman" w:cs="Times New Roman"/>
          <w:sz w:val="24"/>
          <w:szCs w:val="24"/>
        </w:rPr>
        <w:t>ncimin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IEFH-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MASHTI-t, 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bëj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aplikimeve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2A9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përket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përmbushjes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kritereve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787" w:rsidRDefault="00BB2787" w:rsidP="00BB2787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Për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informata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telefonit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E2A99">
        <w:rPr>
          <w:rFonts w:ascii="Times New Roman" w:eastAsia="Times New Roman" w:hAnsi="Times New Roman" w:cs="Times New Roman"/>
        </w:rPr>
        <w:t>038 200 65048</w:t>
      </w:r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dërguar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2A99"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 w:rsidRPr="009E2A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>
        <w:r w:rsidRPr="009E2A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programiikuponave@rks-gov.net</w:t>
        </w:r>
      </w:hyperlink>
      <w:r w:rsidRPr="009E2A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787" w:rsidRDefault="00BB2787" w:rsidP="00BB278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B2787" w:rsidRDefault="00BB2787" w:rsidP="00BB2787"/>
    <w:p w:rsidR="003A1144" w:rsidRPr="00BB2787" w:rsidRDefault="003A1144" w:rsidP="00BB2787"/>
    <w:sectPr w:rsidR="003A1144" w:rsidRPr="00BB278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04" w:rsidRDefault="00367704">
      <w:pPr>
        <w:spacing w:after="0" w:line="240" w:lineRule="auto"/>
      </w:pPr>
      <w:r>
        <w:separator/>
      </w:r>
    </w:p>
  </w:endnote>
  <w:endnote w:type="continuationSeparator" w:id="0">
    <w:p w:rsidR="00367704" w:rsidRDefault="0036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4" w:rsidRDefault="00831F86">
    <w:pPr>
      <w:jc w:val="right"/>
    </w:pPr>
    <w:r>
      <w:fldChar w:fldCharType="begin"/>
    </w:r>
    <w:r>
      <w:instrText>PAGE</w:instrText>
    </w:r>
    <w:r>
      <w:fldChar w:fldCharType="separate"/>
    </w:r>
    <w:r w:rsidR="00DB017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4" w:rsidRDefault="00831F86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DB0179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04" w:rsidRDefault="00367704">
      <w:pPr>
        <w:spacing w:after="0" w:line="240" w:lineRule="auto"/>
      </w:pPr>
      <w:r>
        <w:separator/>
      </w:r>
    </w:p>
  </w:footnote>
  <w:footnote w:type="continuationSeparator" w:id="0">
    <w:p w:rsidR="00367704" w:rsidRDefault="0036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C77"/>
    <w:multiLevelType w:val="multilevel"/>
    <w:tmpl w:val="C6B24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8136339"/>
    <w:multiLevelType w:val="multilevel"/>
    <w:tmpl w:val="B92412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BE1135"/>
    <w:multiLevelType w:val="multilevel"/>
    <w:tmpl w:val="A6EC24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7170248"/>
    <w:multiLevelType w:val="multilevel"/>
    <w:tmpl w:val="495EF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54478D5"/>
    <w:multiLevelType w:val="multilevel"/>
    <w:tmpl w:val="BEF41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4"/>
    <w:rsid w:val="00367704"/>
    <w:rsid w:val="003A1144"/>
    <w:rsid w:val="006C4989"/>
    <w:rsid w:val="00831F86"/>
    <w:rsid w:val="009E2A99"/>
    <w:rsid w:val="00BB2787"/>
    <w:rsid w:val="00D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0C692-6DF7-46A7-BAE5-9671DDA3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gramiikuponave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sova.rks-gov.net/Security?ReturnUrl=%2F5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xbHk0DtH2GnhO6XHD3DgNo7KA==">CgMxLjAaHwoBMBIaChgICVIUChJ0YWJsZS5pd2FnandieWFxbmsaHwoBMRIaChgICVIUChJ0YWJsZS5kNjBibHFod3Z4d3Y4AHIhMWEyUlNMalZCa1l6TzFpODktdk85T3VlWUVpeklMMFVY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grr</dc:creator>
  <cp:lastModifiedBy>Kaltrina Pozhegu</cp:lastModifiedBy>
  <cp:revision>2</cp:revision>
  <dcterms:created xsi:type="dcterms:W3CDTF">2025-03-13T14:22:00Z</dcterms:created>
  <dcterms:modified xsi:type="dcterms:W3CDTF">2025-03-13T14:22:00Z</dcterms:modified>
</cp:coreProperties>
</file>