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A7" w:rsidRPr="00D87724" w:rsidRDefault="00274132" w:rsidP="003C3997">
      <w:pPr>
        <w:pStyle w:val="Heading1"/>
        <w:jc w:val="both"/>
        <w:rPr>
          <w:lang w:val="sq-AL"/>
        </w:rPr>
      </w:pPr>
      <w:r>
        <w:rPr>
          <w:szCs w:val="20"/>
          <w:lang w:val="sq-AL"/>
        </w:rPr>
        <w:t>Gjendja</w:t>
      </w:r>
      <w:r w:rsidR="00CD53D8">
        <w:rPr>
          <w:szCs w:val="20"/>
          <w:lang w:val="sq-AL"/>
        </w:rPr>
        <w:t xml:space="preserve"> faktike </w:t>
      </w:r>
      <w:r w:rsidR="00134515" w:rsidRPr="00D87724">
        <w:rPr>
          <w:szCs w:val="20"/>
          <w:lang w:val="sq-AL"/>
        </w:rPr>
        <w:t>3</w:t>
      </w:r>
      <w:r w:rsidR="00CD53D8" w:rsidRPr="00CD53D8">
        <w:rPr>
          <w:szCs w:val="20"/>
          <w:lang w:val="sq-AL"/>
        </w:rPr>
        <w:t xml:space="preserve"> </w:t>
      </w:r>
      <w:r>
        <w:rPr>
          <w:szCs w:val="20"/>
          <w:lang w:val="sq-AL"/>
        </w:rPr>
        <w:t>e</w:t>
      </w:r>
      <w:r w:rsidR="00CD53D8">
        <w:rPr>
          <w:szCs w:val="20"/>
          <w:lang w:val="sq-AL"/>
        </w:rPr>
        <w:t xml:space="preserve"> </w:t>
      </w:r>
      <w:r w:rsidR="00CD53D8" w:rsidRPr="00D87724">
        <w:rPr>
          <w:szCs w:val="20"/>
          <w:lang w:val="sq-AL"/>
        </w:rPr>
        <w:t>SHE</w:t>
      </w:r>
      <w:r w:rsidR="00D87724" w:rsidRPr="00D87724">
        <w:rPr>
          <w:lang w:val="sq-AL"/>
        </w:rPr>
        <w:t xml:space="preserve">: </w:t>
      </w:r>
      <w:r w:rsidR="00E578FA">
        <w:rPr>
          <w:lang w:val="sq-AL"/>
        </w:rPr>
        <w:t>R</w:t>
      </w:r>
      <w:r w:rsidR="00D87724" w:rsidRPr="00D87724">
        <w:rPr>
          <w:lang w:val="sq-AL"/>
        </w:rPr>
        <w:t>rjetet dhe partneritetet efikase p</w:t>
      </w:r>
      <w:r w:rsidR="00E578FA">
        <w:rPr>
          <w:lang w:val="sq-AL"/>
        </w:rPr>
        <w:t>ë</w:t>
      </w:r>
      <w:r w:rsidR="00D87724" w:rsidRPr="00D87724">
        <w:rPr>
          <w:lang w:val="sq-AL"/>
        </w:rPr>
        <w:t>r promovimin e sh</w:t>
      </w:r>
      <w:r w:rsidR="00E578FA">
        <w:rPr>
          <w:lang w:val="sq-AL"/>
        </w:rPr>
        <w:t>ë</w:t>
      </w:r>
      <w:r w:rsidR="00D87724" w:rsidRPr="00D87724">
        <w:rPr>
          <w:lang w:val="sq-AL"/>
        </w:rPr>
        <w:t>ndetit n</w:t>
      </w:r>
      <w:r w:rsidR="00E578FA">
        <w:rPr>
          <w:lang w:val="sq-AL"/>
        </w:rPr>
        <w:t>ë</w:t>
      </w:r>
      <w:r w:rsidR="00D87724" w:rsidRPr="00D87724">
        <w:rPr>
          <w:lang w:val="sq-AL"/>
        </w:rPr>
        <w:t xml:space="preserve"> shkolla</w:t>
      </w:r>
    </w:p>
    <w:p w:rsidR="007E3EA7" w:rsidRPr="00D87724" w:rsidRDefault="007E3EA7" w:rsidP="003C3997">
      <w:pPr>
        <w:pStyle w:val="Heading1"/>
        <w:jc w:val="both"/>
        <w:rPr>
          <w:color w:val="auto"/>
          <w:lang w:val="sq-AL"/>
        </w:rPr>
      </w:pPr>
    </w:p>
    <w:p w:rsidR="007E3EA7" w:rsidRPr="00D87724" w:rsidRDefault="009A107B" w:rsidP="003C3997">
      <w:pPr>
        <w:jc w:val="both"/>
        <w:rPr>
          <w:rFonts w:ascii="Arial" w:hAnsi="Arial" w:cs="Arial"/>
          <w:sz w:val="24"/>
          <w:szCs w:val="24"/>
          <w:lang w:val="sq-AL"/>
        </w:rPr>
      </w:pPr>
      <w:r w:rsidRPr="00D87724">
        <w:rPr>
          <w:rFonts w:ascii="Arial" w:hAnsi="Arial" w:cs="Arial"/>
          <w:sz w:val="24"/>
          <w:szCs w:val="24"/>
          <w:lang w:val="sq-AL"/>
        </w:rPr>
        <w:t>Aut</w:t>
      </w:r>
      <w:r w:rsidR="00D87724">
        <w:rPr>
          <w:rFonts w:ascii="Arial" w:hAnsi="Arial" w:cs="Arial"/>
          <w:sz w:val="24"/>
          <w:szCs w:val="24"/>
          <w:lang w:val="sq-AL"/>
        </w:rPr>
        <w:t>orët</w:t>
      </w:r>
      <w:r w:rsidRPr="00D87724">
        <w:rPr>
          <w:rFonts w:ascii="Arial" w:hAnsi="Arial" w:cs="Arial"/>
          <w:sz w:val="24"/>
          <w:szCs w:val="24"/>
          <w:lang w:val="sq-AL"/>
        </w:rPr>
        <w:t xml:space="preserve">: </w:t>
      </w:r>
      <w:proofErr w:type="spellStart"/>
      <w:r w:rsidRPr="00D87724">
        <w:rPr>
          <w:rFonts w:ascii="Arial" w:hAnsi="Arial" w:cs="Arial"/>
          <w:sz w:val="24"/>
          <w:szCs w:val="24"/>
          <w:lang w:val="sq-AL"/>
        </w:rPr>
        <w:t>Ian</w:t>
      </w:r>
      <w:proofErr w:type="spellEnd"/>
      <w:r w:rsidRPr="00D87724">
        <w:rPr>
          <w:rFonts w:ascii="Arial" w:hAnsi="Arial" w:cs="Arial"/>
          <w:sz w:val="24"/>
          <w:szCs w:val="24"/>
          <w:lang w:val="sq-AL"/>
        </w:rPr>
        <w:t xml:space="preserve"> </w:t>
      </w:r>
      <w:proofErr w:type="spellStart"/>
      <w:r w:rsidRPr="00D87724">
        <w:rPr>
          <w:rFonts w:ascii="Arial" w:hAnsi="Arial" w:cs="Arial"/>
          <w:sz w:val="24"/>
          <w:szCs w:val="24"/>
          <w:lang w:val="sq-AL"/>
        </w:rPr>
        <w:t>Young</w:t>
      </w:r>
      <w:proofErr w:type="spellEnd"/>
      <w:r w:rsidRPr="00D87724">
        <w:rPr>
          <w:rFonts w:ascii="Arial" w:hAnsi="Arial" w:cs="Arial"/>
          <w:sz w:val="24"/>
          <w:szCs w:val="24"/>
          <w:lang w:val="sq-AL"/>
        </w:rPr>
        <w:t xml:space="preserve">, </w:t>
      </w:r>
      <w:proofErr w:type="spellStart"/>
      <w:r w:rsidRPr="00D87724">
        <w:rPr>
          <w:rFonts w:ascii="Arial" w:hAnsi="Arial" w:cs="Arial"/>
          <w:sz w:val="24"/>
          <w:szCs w:val="24"/>
          <w:lang w:val="sq-AL"/>
        </w:rPr>
        <w:t>Goof</w:t>
      </w:r>
      <w:proofErr w:type="spellEnd"/>
      <w:r w:rsidRPr="00D87724">
        <w:rPr>
          <w:rFonts w:ascii="Arial" w:hAnsi="Arial" w:cs="Arial"/>
          <w:sz w:val="24"/>
          <w:szCs w:val="24"/>
          <w:lang w:val="sq-AL"/>
        </w:rPr>
        <w:t xml:space="preserve"> </w:t>
      </w:r>
      <w:proofErr w:type="spellStart"/>
      <w:r w:rsidRPr="00D87724">
        <w:rPr>
          <w:rFonts w:ascii="Arial" w:hAnsi="Arial" w:cs="Arial"/>
          <w:sz w:val="24"/>
          <w:szCs w:val="24"/>
          <w:lang w:val="sq-AL"/>
        </w:rPr>
        <w:t>Buijs</w:t>
      </w:r>
      <w:proofErr w:type="spellEnd"/>
      <w:r w:rsidRPr="00D87724">
        <w:rPr>
          <w:rFonts w:ascii="Arial" w:hAnsi="Arial" w:cs="Arial"/>
          <w:sz w:val="24"/>
          <w:szCs w:val="24"/>
          <w:lang w:val="sq-AL"/>
        </w:rPr>
        <w:t xml:space="preserve">, </w:t>
      </w:r>
      <w:proofErr w:type="spellStart"/>
      <w:r w:rsidRPr="00D87724">
        <w:rPr>
          <w:rFonts w:ascii="Arial" w:hAnsi="Arial" w:cs="Arial"/>
          <w:sz w:val="24"/>
          <w:szCs w:val="24"/>
          <w:lang w:val="sq-AL"/>
        </w:rPr>
        <w:t>Aldona</w:t>
      </w:r>
      <w:proofErr w:type="spellEnd"/>
      <w:r w:rsidRPr="00D87724">
        <w:rPr>
          <w:rFonts w:ascii="Arial" w:hAnsi="Arial" w:cs="Arial"/>
          <w:sz w:val="24"/>
          <w:szCs w:val="24"/>
          <w:lang w:val="sq-AL"/>
        </w:rPr>
        <w:t xml:space="preserve"> </w:t>
      </w:r>
      <w:proofErr w:type="spellStart"/>
      <w:r w:rsidRPr="00D87724">
        <w:rPr>
          <w:rFonts w:ascii="Arial" w:hAnsi="Arial" w:cs="Arial"/>
          <w:sz w:val="24"/>
          <w:szCs w:val="24"/>
          <w:lang w:val="sq-AL"/>
        </w:rPr>
        <w:t>Jociute</w:t>
      </w:r>
      <w:proofErr w:type="spellEnd"/>
    </w:p>
    <w:p w:rsidR="002D322B" w:rsidRPr="00D87724" w:rsidRDefault="00D87724" w:rsidP="003C3997">
      <w:pPr>
        <w:pStyle w:val="Heading2"/>
        <w:jc w:val="both"/>
        <w:rPr>
          <w:szCs w:val="24"/>
          <w:lang w:val="sq-AL"/>
        </w:rPr>
      </w:pPr>
      <w:r>
        <w:rPr>
          <w:szCs w:val="24"/>
          <w:lang w:val="sq-AL"/>
        </w:rPr>
        <w:t>1 Hyrje</w:t>
      </w:r>
    </w:p>
    <w:p w:rsidR="00EF6FBA" w:rsidRPr="00D87724" w:rsidRDefault="00D87724" w:rsidP="003C3997">
      <w:pPr>
        <w:jc w:val="both"/>
        <w:rPr>
          <w:rFonts w:ascii="Arial" w:hAnsi="Arial" w:cs="Arial"/>
          <w:sz w:val="20"/>
          <w:szCs w:val="20"/>
          <w:lang w:val="sq-AL"/>
        </w:rPr>
      </w:pPr>
      <w:r>
        <w:rPr>
          <w:rFonts w:ascii="Arial" w:eastAsia="Times New Roman" w:hAnsi="Arial" w:cs="Arial"/>
          <w:sz w:val="20"/>
          <w:szCs w:val="20"/>
          <w:lang w:val="sq-AL" w:eastAsia="ar-SA"/>
        </w:rPr>
        <w:t xml:space="preserve">Ky dokument </w:t>
      </w:r>
      <w:r w:rsidR="00CD53D8">
        <w:rPr>
          <w:rFonts w:ascii="Arial" w:eastAsia="Times New Roman" w:hAnsi="Arial" w:cs="Arial"/>
          <w:sz w:val="20"/>
          <w:szCs w:val="20"/>
          <w:lang w:val="sq-AL" w:eastAsia="ar-SA"/>
        </w:rPr>
        <w:t xml:space="preserve">paraqet </w:t>
      </w:r>
      <w:r>
        <w:rPr>
          <w:rFonts w:ascii="Arial" w:eastAsia="Times New Roman" w:hAnsi="Arial" w:cs="Arial"/>
          <w:sz w:val="20"/>
          <w:szCs w:val="20"/>
          <w:lang w:val="sq-AL" w:eastAsia="ar-SA"/>
        </w:rPr>
        <w:t xml:space="preserve">të </w:t>
      </w:r>
      <w:r w:rsidR="00F61051">
        <w:rPr>
          <w:rFonts w:ascii="Arial" w:eastAsia="Times New Roman" w:hAnsi="Arial" w:cs="Arial"/>
          <w:sz w:val="20"/>
          <w:szCs w:val="20"/>
          <w:lang w:val="sq-AL" w:eastAsia="ar-SA"/>
        </w:rPr>
        <w:t xml:space="preserve">gjendjen e </w:t>
      </w:r>
      <w:r w:rsidR="00CD53D8">
        <w:rPr>
          <w:rFonts w:ascii="Arial" w:eastAsia="Times New Roman" w:hAnsi="Arial" w:cs="Arial"/>
          <w:sz w:val="20"/>
          <w:szCs w:val="20"/>
          <w:lang w:val="sq-AL" w:eastAsia="ar-SA"/>
        </w:rPr>
        <w:t>tret</w:t>
      </w:r>
      <w:r w:rsidR="00F61051">
        <w:rPr>
          <w:rFonts w:ascii="Arial" w:eastAsia="Times New Roman" w:hAnsi="Arial" w:cs="Arial"/>
          <w:sz w:val="20"/>
          <w:szCs w:val="20"/>
          <w:lang w:val="sq-AL" w:eastAsia="ar-SA"/>
        </w:rPr>
        <w:t>ë</w:t>
      </w:r>
      <w:r w:rsidR="00CD53D8">
        <w:rPr>
          <w:rFonts w:ascii="Arial" w:eastAsia="Times New Roman" w:hAnsi="Arial" w:cs="Arial"/>
          <w:sz w:val="20"/>
          <w:szCs w:val="20"/>
          <w:lang w:val="sq-AL" w:eastAsia="ar-SA"/>
        </w:rPr>
        <w:t xml:space="preserve"> faktike</w:t>
      </w:r>
      <w:r>
        <w:rPr>
          <w:rFonts w:ascii="Arial" w:eastAsia="Times New Roman" w:hAnsi="Arial" w:cs="Arial"/>
          <w:sz w:val="20"/>
          <w:szCs w:val="20"/>
          <w:lang w:val="sq-AL" w:eastAsia="ar-SA"/>
        </w:rPr>
        <w:t xml:space="preserve"> në një seri </w:t>
      </w:r>
      <w:r w:rsidR="00983852" w:rsidRPr="00D87724">
        <w:rPr>
          <w:rFonts w:ascii="Arial" w:eastAsia="Times New Roman" w:hAnsi="Arial" w:cs="Arial"/>
          <w:sz w:val="20"/>
          <w:szCs w:val="20"/>
          <w:vertAlign w:val="superscript"/>
          <w:lang w:val="sq-AL" w:eastAsia="ar-SA"/>
        </w:rPr>
        <w:t>1,2</w:t>
      </w:r>
      <w:r w:rsidRPr="00D87724">
        <w:rPr>
          <w:rFonts w:ascii="Arial" w:eastAsia="Times New Roman" w:hAnsi="Arial" w:cs="Arial"/>
          <w:sz w:val="20"/>
          <w:szCs w:val="20"/>
          <w:vertAlign w:val="superscript"/>
          <w:lang w:val="sq-AL" w:eastAsia="ar-SA"/>
        </w:rPr>
        <w:t xml:space="preserve"> </w:t>
      </w:r>
      <w:r w:rsidR="00F61051">
        <w:rPr>
          <w:rFonts w:ascii="Arial" w:eastAsia="Times New Roman" w:hAnsi="Arial" w:cs="Arial"/>
          <w:sz w:val="20"/>
          <w:szCs w:val="20"/>
          <w:lang w:val="sq-AL" w:eastAsia="ar-SA"/>
        </w:rPr>
        <w:t xml:space="preserve"> </w:t>
      </w:r>
      <w:r>
        <w:rPr>
          <w:rFonts w:ascii="Arial" w:eastAsia="Times New Roman" w:hAnsi="Arial" w:cs="Arial"/>
          <w:sz w:val="20"/>
          <w:szCs w:val="20"/>
          <w:lang w:val="sq-AL" w:eastAsia="ar-SA"/>
        </w:rPr>
        <w:t>të shkruara për të gjith</w:t>
      </w:r>
      <w:r w:rsidR="00E578FA">
        <w:rPr>
          <w:rFonts w:ascii="Arial" w:eastAsia="Times New Roman" w:hAnsi="Arial" w:cs="Arial"/>
          <w:sz w:val="20"/>
          <w:szCs w:val="20"/>
          <w:lang w:val="sq-AL" w:eastAsia="ar-SA"/>
        </w:rPr>
        <w:t>ë</w:t>
      </w:r>
      <w:r>
        <w:rPr>
          <w:rFonts w:ascii="Arial" w:eastAsia="Times New Roman" w:hAnsi="Arial" w:cs="Arial"/>
          <w:sz w:val="20"/>
          <w:szCs w:val="20"/>
          <w:lang w:val="sq-AL" w:eastAsia="ar-SA"/>
        </w:rPr>
        <w:t xml:space="preserve"> të interesuarit në lidhje me promovimin e shëndetit në shkolla</w:t>
      </w:r>
      <w:r w:rsidR="002D322B" w:rsidRPr="00D87724">
        <w:rPr>
          <w:rFonts w:ascii="Arial" w:eastAsia="Times New Roman" w:hAnsi="Arial" w:cs="Arial"/>
          <w:sz w:val="20"/>
          <w:szCs w:val="20"/>
          <w:lang w:val="sq-AL" w:eastAsia="ar-SA"/>
        </w:rPr>
        <w:t xml:space="preserve">. </w:t>
      </w:r>
      <w:r>
        <w:rPr>
          <w:rFonts w:ascii="Arial" w:eastAsia="Times New Roman" w:hAnsi="Arial" w:cs="Arial"/>
          <w:sz w:val="20"/>
          <w:szCs w:val="20"/>
          <w:lang w:val="sq-AL" w:eastAsia="ar-SA"/>
        </w:rPr>
        <w:t xml:space="preserve">Qëllimi i këtij dokumenti </w:t>
      </w:r>
      <w:r w:rsidR="00E578FA">
        <w:rPr>
          <w:rFonts w:ascii="Arial" w:eastAsia="Times New Roman" w:hAnsi="Arial" w:cs="Arial"/>
          <w:sz w:val="20"/>
          <w:szCs w:val="20"/>
          <w:lang w:val="sq-AL" w:eastAsia="ar-SA"/>
        </w:rPr>
        <w:t>ë</w:t>
      </w:r>
      <w:r>
        <w:rPr>
          <w:rFonts w:ascii="Arial" w:eastAsia="Times New Roman" w:hAnsi="Arial" w:cs="Arial"/>
          <w:sz w:val="20"/>
          <w:szCs w:val="20"/>
          <w:lang w:val="sq-AL" w:eastAsia="ar-SA"/>
        </w:rPr>
        <w:t>sht</w:t>
      </w:r>
      <w:r w:rsidR="00E578FA">
        <w:rPr>
          <w:rFonts w:ascii="Arial" w:eastAsia="Times New Roman" w:hAnsi="Arial" w:cs="Arial"/>
          <w:sz w:val="20"/>
          <w:szCs w:val="20"/>
          <w:lang w:val="sq-AL" w:eastAsia="ar-SA"/>
        </w:rPr>
        <w:t>ë</w:t>
      </w:r>
      <w:r>
        <w:rPr>
          <w:rFonts w:ascii="Arial" w:eastAsia="Times New Roman" w:hAnsi="Arial" w:cs="Arial"/>
          <w:sz w:val="20"/>
          <w:szCs w:val="20"/>
          <w:lang w:val="sq-AL" w:eastAsia="ar-SA"/>
        </w:rPr>
        <w:t xml:space="preserve"> shkëmbimi i njohurive </w:t>
      </w:r>
      <w:r w:rsidRPr="00D87724">
        <w:rPr>
          <w:rFonts w:ascii="Arial" w:eastAsia="Times New Roman" w:hAnsi="Arial" w:cs="Arial"/>
          <w:sz w:val="20"/>
          <w:szCs w:val="20"/>
          <w:lang w:val="sq-AL" w:eastAsia="ar-SA"/>
        </w:rPr>
        <w:t>me praktikuesit mbi parimet themelore të partneritetit dhe rrjetëzimit efikas për promovimin e shëndetit në shkolla</w:t>
      </w:r>
      <w:r w:rsidR="00603933" w:rsidRPr="00D87724">
        <w:rPr>
          <w:rFonts w:ascii="Arial" w:hAnsi="Arial" w:cs="Arial"/>
          <w:sz w:val="20"/>
          <w:szCs w:val="20"/>
          <w:lang w:val="sq-AL"/>
        </w:rPr>
        <w:t xml:space="preserve">. </w:t>
      </w:r>
      <w:r w:rsidRPr="00D87724">
        <w:rPr>
          <w:rFonts w:ascii="Arial" w:hAnsi="Arial" w:cs="Arial"/>
          <w:sz w:val="20"/>
          <w:szCs w:val="20"/>
          <w:lang w:val="sq-AL"/>
        </w:rPr>
        <w:t xml:space="preserve">Ai përfshinë idetë, hulumtimin dhe shembujt praktikë nga iniciativat për promovimin e shëndetit në shkollë dhe </w:t>
      </w:r>
      <w:r w:rsidR="00E578FA">
        <w:rPr>
          <w:rFonts w:ascii="Arial" w:hAnsi="Arial" w:cs="Arial"/>
          <w:sz w:val="20"/>
          <w:szCs w:val="20"/>
          <w:lang w:val="sq-AL"/>
        </w:rPr>
        <w:t>mjedise</w:t>
      </w:r>
      <w:r w:rsidRPr="00D87724">
        <w:rPr>
          <w:rFonts w:ascii="Arial" w:hAnsi="Arial" w:cs="Arial"/>
          <w:sz w:val="20"/>
          <w:szCs w:val="20"/>
          <w:lang w:val="sq-AL"/>
        </w:rPr>
        <w:t xml:space="preserve"> tjera. Synon veçanërisht mësimdhënësit, koordinatorët për promovimin e shëndetit në shkolla dhe ata </w:t>
      </w:r>
      <w:r w:rsidR="00506847">
        <w:rPr>
          <w:rFonts w:ascii="Arial" w:hAnsi="Arial" w:cs="Arial"/>
          <w:sz w:val="20"/>
          <w:szCs w:val="20"/>
          <w:lang w:val="sq-AL"/>
        </w:rPr>
        <w:t xml:space="preserve">cilët e bëjnë këtë të mundur në nivel </w:t>
      </w:r>
      <w:r w:rsidRPr="00D87724">
        <w:rPr>
          <w:rFonts w:ascii="Arial" w:hAnsi="Arial" w:cs="Arial"/>
          <w:sz w:val="20"/>
          <w:szCs w:val="20"/>
          <w:lang w:val="sq-AL"/>
        </w:rPr>
        <w:t>rajonal dhe kombëtar</w:t>
      </w:r>
      <w:r w:rsidR="00EF6FBA" w:rsidRPr="00D87724">
        <w:rPr>
          <w:rFonts w:ascii="Arial" w:hAnsi="Arial" w:cs="Arial"/>
          <w:sz w:val="20"/>
          <w:szCs w:val="20"/>
          <w:lang w:val="sq-AL"/>
        </w:rPr>
        <w:t>.</w:t>
      </w:r>
    </w:p>
    <w:p w:rsidR="002D322B" w:rsidRPr="00FF243F" w:rsidRDefault="00001E88" w:rsidP="003C3997">
      <w:pPr>
        <w:jc w:val="both"/>
        <w:rPr>
          <w:rFonts w:ascii="Arial" w:eastAsia="Times New Roman" w:hAnsi="Arial" w:cs="Arial"/>
          <w:iCs/>
          <w:sz w:val="20"/>
          <w:szCs w:val="20"/>
          <w:lang w:val="sq-AL" w:eastAsia="ar-SA"/>
        </w:rPr>
      </w:pPr>
      <w:r w:rsidRPr="00001E88">
        <w:rPr>
          <w:rFonts w:ascii="Arial" w:eastAsia="Times New Roman" w:hAnsi="Arial" w:cs="Arial"/>
          <w:iCs/>
          <w:sz w:val="20"/>
          <w:szCs w:val="20"/>
          <w:lang w:val="sq-AL" w:eastAsia="ar-SA"/>
        </w:rPr>
        <w:t xml:space="preserve">Promovimi i shëndetit në shkollë është një koncept i gjerë i cili përfshinë edukimin shëndetësor dhe konsiderohet si çdo aktivitet i ndërmarrë </w:t>
      </w:r>
      <w:r w:rsidR="00FF243F">
        <w:rPr>
          <w:rFonts w:ascii="Arial" w:eastAsia="Times New Roman" w:hAnsi="Arial" w:cs="Arial"/>
          <w:iCs/>
          <w:sz w:val="20"/>
          <w:szCs w:val="20"/>
          <w:lang w:val="sq-AL" w:eastAsia="ar-SA"/>
        </w:rPr>
        <w:t xml:space="preserve">në </w:t>
      </w:r>
      <w:r w:rsidRPr="00001E88">
        <w:rPr>
          <w:rFonts w:ascii="Arial" w:eastAsia="Times New Roman" w:hAnsi="Arial" w:cs="Arial"/>
          <w:iCs/>
          <w:sz w:val="20"/>
          <w:szCs w:val="20"/>
          <w:lang w:val="sq-AL" w:eastAsia="ar-SA"/>
        </w:rPr>
        <w:t>përmirës</w:t>
      </w:r>
      <w:r w:rsidR="00FF243F">
        <w:rPr>
          <w:rFonts w:ascii="Arial" w:eastAsia="Times New Roman" w:hAnsi="Arial" w:cs="Arial"/>
          <w:iCs/>
          <w:sz w:val="20"/>
          <w:szCs w:val="20"/>
          <w:lang w:val="sq-AL" w:eastAsia="ar-SA"/>
        </w:rPr>
        <w:t xml:space="preserve">imin </w:t>
      </w:r>
      <w:r w:rsidRPr="00001E88">
        <w:rPr>
          <w:rFonts w:ascii="Arial" w:eastAsia="Times New Roman" w:hAnsi="Arial" w:cs="Arial"/>
          <w:iCs/>
          <w:sz w:val="20"/>
          <w:szCs w:val="20"/>
          <w:lang w:val="sq-AL" w:eastAsia="ar-SA"/>
        </w:rPr>
        <w:t>dhe/ose mbrojt</w:t>
      </w:r>
      <w:r w:rsidR="00FF243F">
        <w:rPr>
          <w:rFonts w:ascii="Arial" w:eastAsia="Times New Roman" w:hAnsi="Arial" w:cs="Arial"/>
          <w:iCs/>
          <w:sz w:val="20"/>
          <w:szCs w:val="20"/>
          <w:lang w:val="sq-AL" w:eastAsia="ar-SA"/>
        </w:rPr>
        <w:t xml:space="preserve">jen e </w:t>
      </w:r>
      <w:r w:rsidRPr="00001E88">
        <w:rPr>
          <w:rFonts w:ascii="Arial" w:eastAsia="Times New Roman" w:hAnsi="Arial" w:cs="Arial"/>
          <w:iCs/>
          <w:sz w:val="20"/>
          <w:szCs w:val="20"/>
          <w:lang w:val="sq-AL" w:eastAsia="ar-SA"/>
        </w:rPr>
        <w:t>shëndeti</w:t>
      </w:r>
      <w:r w:rsidR="00FF243F">
        <w:rPr>
          <w:rFonts w:ascii="Arial" w:eastAsia="Times New Roman" w:hAnsi="Arial" w:cs="Arial"/>
          <w:iCs/>
          <w:sz w:val="20"/>
          <w:szCs w:val="20"/>
          <w:lang w:val="sq-AL" w:eastAsia="ar-SA"/>
        </w:rPr>
        <w:t>t</w:t>
      </w:r>
      <w:r w:rsidRPr="00001E88">
        <w:rPr>
          <w:rFonts w:ascii="Arial" w:eastAsia="Times New Roman" w:hAnsi="Arial" w:cs="Arial"/>
          <w:iCs/>
          <w:sz w:val="20"/>
          <w:szCs w:val="20"/>
          <w:lang w:val="sq-AL" w:eastAsia="ar-SA"/>
        </w:rPr>
        <w:t xml:space="preserve"> dhe mirëqenie</w:t>
      </w:r>
      <w:r w:rsidR="00FF243F">
        <w:rPr>
          <w:rFonts w:ascii="Arial" w:eastAsia="Times New Roman" w:hAnsi="Arial" w:cs="Arial"/>
          <w:iCs/>
          <w:sz w:val="20"/>
          <w:szCs w:val="20"/>
          <w:lang w:val="sq-AL" w:eastAsia="ar-SA"/>
        </w:rPr>
        <w:t>s</w:t>
      </w:r>
      <w:r w:rsidRPr="00001E88">
        <w:rPr>
          <w:rFonts w:ascii="Arial" w:eastAsia="Times New Roman" w:hAnsi="Arial" w:cs="Arial"/>
          <w:iCs/>
          <w:sz w:val="20"/>
          <w:szCs w:val="20"/>
          <w:lang w:val="sq-AL" w:eastAsia="ar-SA"/>
        </w:rPr>
        <w:t xml:space="preserve"> </w:t>
      </w:r>
      <w:r w:rsidR="00FF243F">
        <w:rPr>
          <w:rFonts w:ascii="Arial" w:eastAsia="Times New Roman" w:hAnsi="Arial" w:cs="Arial"/>
          <w:iCs/>
          <w:sz w:val="20"/>
          <w:szCs w:val="20"/>
          <w:lang w:val="sq-AL" w:eastAsia="ar-SA"/>
        </w:rPr>
        <w:t xml:space="preserve">të </w:t>
      </w:r>
      <w:proofErr w:type="spellStart"/>
      <w:r w:rsidRPr="00001E88">
        <w:rPr>
          <w:rFonts w:ascii="Arial" w:eastAsia="Times New Roman" w:hAnsi="Arial" w:cs="Arial"/>
          <w:iCs/>
          <w:sz w:val="20"/>
          <w:szCs w:val="20"/>
          <w:lang w:val="sq-AL" w:eastAsia="ar-SA"/>
        </w:rPr>
        <w:t>të</w:t>
      </w:r>
      <w:proofErr w:type="spellEnd"/>
      <w:r w:rsidRPr="00001E88">
        <w:rPr>
          <w:rFonts w:ascii="Arial" w:eastAsia="Times New Roman" w:hAnsi="Arial" w:cs="Arial"/>
          <w:iCs/>
          <w:sz w:val="20"/>
          <w:szCs w:val="20"/>
          <w:lang w:val="sq-AL" w:eastAsia="ar-SA"/>
        </w:rPr>
        <w:t xml:space="preserve"> gjithë </w:t>
      </w:r>
      <w:r w:rsidR="00FF243F">
        <w:rPr>
          <w:rFonts w:ascii="Arial" w:eastAsia="Times New Roman" w:hAnsi="Arial" w:cs="Arial"/>
          <w:iCs/>
          <w:sz w:val="20"/>
          <w:szCs w:val="20"/>
          <w:lang w:val="sq-AL" w:eastAsia="ar-SA"/>
        </w:rPr>
        <w:t>shfrytëzuesve të shkollës</w:t>
      </w:r>
      <w:r w:rsidRPr="00001E88">
        <w:rPr>
          <w:rFonts w:ascii="Arial" w:eastAsia="Times New Roman" w:hAnsi="Arial" w:cs="Arial"/>
          <w:iCs/>
          <w:sz w:val="20"/>
          <w:szCs w:val="20"/>
          <w:lang w:val="sq-AL" w:eastAsia="ar-SA"/>
        </w:rPr>
        <w:t xml:space="preserve">. </w:t>
      </w:r>
      <w:r w:rsidR="00FF243F">
        <w:rPr>
          <w:rFonts w:ascii="Arial" w:eastAsia="Times New Roman" w:hAnsi="Arial" w:cs="Arial"/>
          <w:iCs/>
          <w:sz w:val="20"/>
          <w:szCs w:val="20"/>
          <w:lang w:val="sq-AL" w:eastAsia="ar-SA"/>
        </w:rPr>
        <w:t>Kjo</w:t>
      </w:r>
      <w:r w:rsidRPr="00001E88">
        <w:rPr>
          <w:rFonts w:ascii="Arial" w:eastAsia="Times New Roman" w:hAnsi="Arial" w:cs="Arial"/>
          <w:iCs/>
          <w:sz w:val="20"/>
          <w:szCs w:val="20"/>
          <w:lang w:val="sq-AL" w:eastAsia="ar-SA"/>
        </w:rPr>
        <w:t xml:space="preserve"> përfshinë </w:t>
      </w:r>
      <w:r w:rsidR="006559F4">
        <w:rPr>
          <w:rFonts w:ascii="Arial" w:eastAsia="Times New Roman" w:hAnsi="Arial" w:cs="Arial"/>
          <w:iCs/>
          <w:sz w:val="20"/>
          <w:szCs w:val="20"/>
          <w:lang w:val="sq-AL" w:eastAsia="ar-SA"/>
        </w:rPr>
        <w:t>ofrimin</w:t>
      </w:r>
      <w:r w:rsidRPr="00001E88">
        <w:rPr>
          <w:rFonts w:ascii="Arial" w:eastAsia="Times New Roman" w:hAnsi="Arial" w:cs="Arial"/>
          <w:iCs/>
          <w:sz w:val="20"/>
          <w:szCs w:val="20"/>
          <w:lang w:val="sq-AL" w:eastAsia="ar-SA"/>
        </w:rPr>
        <w:t xml:space="preserve"> </w:t>
      </w:r>
      <w:r w:rsidR="006559F4">
        <w:rPr>
          <w:rFonts w:ascii="Arial" w:eastAsia="Times New Roman" w:hAnsi="Arial" w:cs="Arial"/>
          <w:iCs/>
          <w:sz w:val="20"/>
          <w:szCs w:val="20"/>
          <w:lang w:val="sq-AL" w:eastAsia="ar-SA"/>
        </w:rPr>
        <w:t xml:space="preserve">e </w:t>
      </w:r>
      <w:r w:rsidRPr="00001E88">
        <w:rPr>
          <w:rFonts w:ascii="Arial" w:eastAsia="Times New Roman" w:hAnsi="Arial" w:cs="Arial"/>
          <w:iCs/>
          <w:sz w:val="20"/>
          <w:szCs w:val="20"/>
          <w:lang w:val="sq-AL" w:eastAsia="ar-SA"/>
        </w:rPr>
        <w:t>aktivitete</w:t>
      </w:r>
      <w:r w:rsidR="006559F4">
        <w:rPr>
          <w:rFonts w:ascii="Arial" w:eastAsia="Times New Roman" w:hAnsi="Arial" w:cs="Arial"/>
          <w:iCs/>
          <w:sz w:val="20"/>
          <w:szCs w:val="20"/>
          <w:lang w:val="sq-AL" w:eastAsia="ar-SA"/>
        </w:rPr>
        <w:t>ve</w:t>
      </w:r>
      <w:r w:rsidRPr="00001E88">
        <w:rPr>
          <w:rFonts w:ascii="Arial" w:eastAsia="Times New Roman" w:hAnsi="Arial" w:cs="Arial"/>
          <w:iCs/>
          <w:sz w:val="20"/>
          <w:szCs w:val="20"/>
          <w:lang w:val="sq-AL" w:eastAsia="ar-SA"/>
        </w:rPr>
        <w:t xml:space="preserve"> që ndërlidhen me: politikat </w:t>
      </w:r>
      <w:r w:rsidR="0010545B">
        <w:rPr>
          <w:rFonts w:ascii="Arial" w:eastAsia="Times New Roman" w:hAnsi="Arial" w:cs="Arial"/>
          <w:iCs/>
          <w:sz w:val="20"/>
          <w:szCs w:val="20"/>
          <w:lang w:val="sq-AL" w:eastAsia="ar-SA"/>
        </w:rPr>
        <w:t>e</w:t>
      </w:r>
      <w:r w:rsidR="00DC726C" w:rsidRPr="00001E88">
        <w:rPr>
          <w:rFonts w:ascii="Arial" w:eastAsia="Times New Roman" w:hAnsi="Arial" w:cs="Arial"/>
          <w:iCs/>
          <w:sz w:val="20"/>
          <w:szCs w:val="20"/>
          <w:lang w:val="sq-AL" w:eastAsia="ar-SA"/>
        </w:rPr>
        <w:t xml:space="preserve"> shkollë</w:t>
      </w:r>
      <w:r w:rsidR="00DC726C">
        <w:rPr>
          <w:rFonts w:ascii="Arial" w:eastAsia="Times New Roman" w:hAnsi="Arial" w:cs="Arial"/>
          <w:iCs/>
          <w:sz w:val="20"/>
          <w:szCs w:val="20"/>
          <w:lang w:val="sq-AL" w:eastAsia="ar-SA"/>
        </w:rPr>
        <w:t>s</w:t>
      </w:r>
      <w:r w:rsidR="00DC726C" w:rsidRPr="00001E88">
        <w:rPr>
          <w:rFonts w:ascii="Arial" w:eastAsia="Times New Roman" w:hAnsi="Arial" w:cs="Arial"/>
          <w:iCs/>
          <w:sz w:val="20"/>
          <w:szCs w:val="20"/>
          <w:lang w:val="sq-AL" w:eastAsia="ar-SA"/>
        </w:rPr>
        <w:t xml:space="preserve"> </w:t>
      </w:r>
      <w:r w:rsidRPr="00001E88">
        <w:rPr>
          <w:rFonts w:ascii="Arial" w:eastAsia="Times New Roman" w:hAnsi="Arial" w:cs="Arial"/>
          <w:iCs/>
          <w:sz w:val="20"/>
          <w:szCs w:val="20"/>
          <w:lang w:val="sq-AL" w:eastAsia="ar-SA"/>
        </w:rPr>
        <w:t xml:space="preserve">për promovimin e shëndetit, mjedisin fizik dhe social të shkollës, </w:t>
      </w:r>
      <w:proofErr w:type="spellStart"/>
      <w:r w:rsidRPr="00001E88">
        <w:rPr>
          <w:rFonts w:ascii="Arial" w:eastAsia="Times New Roman" w:hAnsi="Arial" w:cs="Arial"/>
          <w:iCs/>
          <w:sz w:val="20"/>
          <w:szCs w:val="20"/>
          <w:lang w:val="sq-AL" w:eastAsia="ar-SA"/>
        </w:rPr>
        <w:t>kurrikulën</w:t>
      </w:r>
      <w:proofErr w:type="spellEnd"/>
      <w:r w:rsidRPr="00001E88">
        <w:rPr>
          <w:rFonts w:ascii="Arial" w:eastAsia="Times New Roman" w:hAnsi="Arial" w:cs="Arial"/>
          <w:iCs/>
          <w:sz w:val="20"/>
          <w:szCs w:val="20"/>
          <w:lang w:val="sq-AL" w:eastAsia="ar-SA"/>
        </w:rPr>
        <w:t xml:space="preserve">, </w:t>
      </w:r>
      <w:r w:rsidR="00B95C9B" w:rsidRPr="00001E88">
        <w:rPr>
          <w:rFonts w:ascii="Arial" w:eastAsia="Times New Roman" w:hAnsi="Arial" w:cs="Arial"/>
          <w:iCs/>
          <w:sz w:val="20"/>
          <w:szCs w:val="20"/>
          <w:lang w:val="sq-AL" w:eastAsia="ar-SA"/>
        </w:rPr>
        <w:t xml:space="preserve">lidhjet </w:t>
      </w:r>
      <w:r w:rsidR="00B95C9B">
        <w:rPr>
          <w:rFonts w:ascii="Arial" w:eastAsia="Times New Roman" w:hAnsi="Arial" w:cs="Arial"/>
          <w:iCs/>
          <w:sz w:val="20"/>
          <w:szCs w:val="20"/>
          <w:lang w:val="sq-AL" w:eastAsia="ar-SA"/>
        </w:rPr>
        <w:t xml:space="preserve">me </w:t>
      </w:r>
      <w:r w:rsidRPr="00001E88">
        <w:rPr>
          <w:rFonts w:ascii="Arial" w:eastAsia="Times New Roman" w:hAnsi="Arial" w:cs="Arial"/>
          <w:iCs/>
          <w:sz w:val="20"/>
          <w:szCs w:val="20"/>
          <w:lang w:val="sq-AL" w:eastAsia="ar-SA"/>
        </w:rPr>
        <w:t>familjen dhe komuniteti</w:t>
      </w:r>
      <w:r w:rsidR="00B95C9B">
        <w:rPr>
          <w:rFonts w:ascii="Arial" w:eastAsia="Times New Roman" w:hAnsi="Arial" w:cs="Arial"/>
          <w:iCs/>
          <w:sz w:val="20"/>
          <w:szCs w:val="20"/>
          <w:lang w:val="sq-AL" w:eastAsia="ar-SA"/>
        </w:rPr>
        <w:t>n</w:t>
      </w:r>
      <w:r w:rsidRPr="00001E88">
        <w:rPr>
          <w:rFonts w:ascii="Arial" w:eastAsia="Times New Roman" w:hAnsi="Arial" w:cs="Arial"/>
          <w:iCs/>
          <w:sz w:val="20"/>
          <w:szCs w:val="20"/>
          <w:lang w:val="sq-AL" w:eastAsia="ar-SA"/>
        </w:rPr>
        <w:t>, si dhe shërbimet shëndetësore</w:t>
      </w:r>
      <w:r w:rsidR="002D322B" w:rsidRPr="00D87724">
        <w:rPr>
          <w:rFonts w:ascii="Arial" w:eastAsia="Times New Roman" w:hAnsi="Arial" w:cs="Arial"/>
          <w:sz w:val="20"/>
          <w:szCs w:val="20"/>
          <w:lang w:val="sq-AL" w:eastAsia="ar-SA"/>
        </w:rPr>
        <w:t>.</w:t>
      </w:r>
      <w:r w:rsidR="00D87724" w:rsidRPr="00D87724">
        <w:rPr>
          <w:rFonts w:ascii="Arial" w:eastAsia="Times New Roman" w:hAnsi="Arial" w:cs="Arial"/>
          <w:sz w:val="20"/>
          <w:szCs w:val="20"/>
          <w:lang w:val="sq-AL" w:eastAsia="ar-SA"/>
        </w:rPr>
        <w:t xml:space="preserve"> </w:t>
      </w:r>
      <w:r w:rsidRPr="00001E88">
        <w:rPr>
          <w:rFonts w:ascii="Arial" w:eastAsia="Times New Roman" w:hAnsi="Arial" w:cs="Arial"/>
          <w:bCs/>
          <w:sz w:val="20"/>
          <w:szCs w:val="20"/>
          <w:lang w:val="sq-AL" w:eastAsia="ar-SA"/>
        </w:rPr>
        <w:t>Në rrjetin SHE, shkoll</w:t>
      </w:r>
      <w:r w:rsidR="0022370D">
        <w:rPr>
          <w:rFonts w:ascii="Arial" w:eastAsia="Times New Roman" w:hAnsi="Arial" w:cs="Arial"/>
          <w:bCs/>
          <w:sz w:val="20"/>
          <w:szCs w:val="20"/>
          <w:lang w:val="sq-AL" w:eastAsia="ar-SA"/>
        </w:rPr>
        <w:t>a</w:t>
      </w:r>
      <w:r w:rsidRPr="00001E88">
        <w:rPr>
          <w:rFonts w:ascii="Arial" w:eastAsia="Times New Roman" w:hAnsi="Arial" w:cs="Arial"/>
          <w:bCs/>
          <w:sz w:val="20"/>
          <w:szCs w:val="20"/>
          <w:lang w:val="sq-AL" w:eastAsia="ar-SA"/>
        </w:rPr>
        <w:t xml:space="preserve"> që promovon shëndetin </w:t>
      </w:r>
      <w:r w:rsidR="0022370D">
        <w:rPr>
          <w:rFonts w:ascii="Arial" w:eastAsia="Times New Roman" w:hAnsi="Arial" w:cs="Arial"/>
          <w:bCs/>
          <w:sz w:val="20"/>
          <w:szCs w:val="20"/>
          <w:lang w:val="sq-AL" w:eastAsia="ar-SA"/>
        </w:rPr>
        <w:t>përkufizohet</w:t>
      </w:r>
      <w:r w:rsidRPr="00001E88">
        <w:rPr>
          <w:rFonts w:ascii="Arial" w:eastAsia="Times New Roman" w:hAnsi="Arial" w:cs="Arial"/>
          <w:bCs/>
          <w:sz w:val="20"/>
          <w:szCs w:val="20"/>
          <w:lang w:val="sq-AL" w:eastAsia="ar-SA"/>
        </w:rPr>
        <w:t xml:space="preserve"> si "një shkollë që zbaton një plan të strukturuar dhe sistematik për shëndetin, mirëqenien dhe zhvillimin e kapitalit shoqëror të </w:t>
      </w:r>
      <w:proofErr w:type="spellStart"/>
      <w:r w:rsidRPr="00001E88">
        <w:rPr>
          <w:rFonts w:ascii="Arial" w:eastAsia="Times New Roman" w:hAnsi="Arial" w:cs="Arial"/>
          <w:bCs/>
          <w:sz w:val="20"/>
          <w:szCs w:val="20"/>
          <w:lang w:val="sq-AL" w:eastAsia="ar-SA"/>
        </w:rPr>
        <w:t>të</w:t>
      </w:r>
      <w:proofErr w:type="spellEnd"/>
      <w:r w:rsidRPr="00001E88">
        <w:rPr>
          <w:rFonts w:ascii="Arial" w:eastAsia="Times New Roman" w:hAnsi="Arial" w:cs="Arial"/>
          <w:bCs/>
          <w:sz w:val="20"/>
          <w:szCs w:val="20"/>
          <w:lang w:val="sq-AL" w:eastAsia="ar-SA"/>
        </w:rPr>
        <w:t xml:space="preserve"> gjithë nxënësve dhe personelit mësimdhënës dhe jo-mësimdhënës"</w:t>
      </w:r>
      <w:r w:rsidR="0022370D">
        <w:rPr>
          <w:rFonts w:ascii="Arial" w:eastAsia="Times New Roman" w:hAnsi="Arial" w:cs="Arial"/>
          <w:bCs/>
          <w:sz w:val="20"/>
          <w:szCs w:val="20"/>
          <w:lang w:val="sq-AL" w:eastAsia="ar-SA"/>
        </w:rPr>
        <w:t>.</w:t>
      </w:r>
      <w:r w:rsidRPr="00001E88">
        <w:rPr>
          <w:rFonts w:ascii="Arial" w:eastAsia="Times New Roman" w:hAnsi="Arial" w:cs="Arial"/>
          <w:bCs/>
          <w:sz w:val="20"/>
          <w:szCs w:val="20"/>
          <w:lang w:val="sq-AL" w:eastAsia="ar-SA"/>
        </w:rPr>
        <w:t xml:space="preserve"> Kjo karakterizohet si një qasje </w:t>
      </w:r>
      <w:r w:rsidR="00484F30">
        <w:rPr>
          <w:rFonts w:ascii="Arial" w:eastAsia="Times New Roman" w:hAnsi="Arial" w:cs="Arial"/>
          <w:bCs/>
          <w:sz w:val="20"/>
          <w:szCs w:val="20"/>
          <w:lang w:val="sq-AL" w:eastAsia="ar-SA"/>
        </w:rPr>
        <w:t>mba</w:t>
      </w:r>
      <w:r w:rsidRPr="00001E88">
        <w:rPr>
          <w:rFonts w:ascii="Arial" w:eastAsia="Times New Roman" w:hAnsi="Arial" w:cs="Arial"/>
          <w:bCs/>
          <w:sz w:val="20"/>
          <w:szCs w:val="20"/>
          <w:lang w:val="sq-AL" w:eastAsia="ar-SA"/>
        </w:rPr>
        <w:t>rë shkoll</w:t>
      </w:r>
      <w:r w:rsidR="00484F30">
        <w:rPr>
          <w:rFonts w:ascii="Arial" w:eastAsia="Times New Roman" w:hAnsi="Arial" w:cs="Arial"/>
          <w:bCs/>
          <w:sz w:val="20"/>
          <w:szCs w:val="20"/>
          <w:lang w:val="sq-AL" w:eastAsia="ar-SA"/>
        </w:rPr>
        <w:t>ore</w:t>
      </w:r>
      <w:r w:rsidRPr="00001E88">
        <w:rPr>
          <w:rFonts w:ascii="Arial" w:eastAsia="Times New Roman" w:hAnsi="Arial" w:cs="Arial"/>
          <w:bCs/>
          <w:sz w:val="20"/>
          <w:szCs w:val="20"/>
          <w:lang w:val="sq-AL" w:eastAsia="ar-SA"/>
        </w:rPr>
        <w:t xml:space="preserve"> (apo </w:t>
      </w:r>
      <w:r w:rsidR="00865A95">
        <w:rPr>
          <w:rFonts w:ascii="Arial" w:eastAsia="Times New Roman" w:hAnsi="Arial" w:cs="Arial"/>
          <w:bCs/>
          <w:sz w:val="20"/>
          <w:szCs w:val="20"/>
          <w:lang w:val="sq-AL" w:eastAsia="ar-SA"/>
        </w:rPr>
        <w:t>“qasje e të gjithë shkollës”</w:t>
      </w:r>
      <w:r w:rsidRPr="00001E88">
        <w:rPr>
          <w:rFonts w:ascii="Arial" w:eastAsia="Times New Roman" w:hAnsi="Arial" w:cs="Arial"/>
          <w:bCs/>
          <w:sz w:val="20"/>
          <w:szCs w:val="20"/>
          <w:lang w:val="sq-AL" w:eastAsia="ar-SA"/>
        </w:rPr>
        <w:t>') dhe në vende të ndryshme Evropiane përdoren terma tjerë, të tillë si "shkolla të shëndetshme", "shkolla të mira dhe të shëndetshme,</w:t>
      </w:r>
      <w:r w:rsidR="00484F30">
        <w:rPr>
          <w:rFonts w:ascii="Arial" w:eastAsia="Times New Roman" w:hAnsi="Arial" w:cs="Arial"/>
          <w:bCs/>
          <w:sz w:val="20"/>
          <w:szCs w:val="20"/>
          <w:lang w:val="sq-AL" w:eastAsia="ar-SA"/>
        </w:rPr>
        <w:t>”</w:t>
      </w:r>
      <w:r w:rsidRPr="00001E88">
        <w:rPr>
          <w:rFonts w:ascii="Arial" w:eastAsia="Times New Roman" w:hAnsi="Arial" w:cs="Arial"/>
          <w:bCs/>
          <w:sz w:val="20"/>
          <w:szCs w:val="20"/>
          <w:lang w:val="sq-AL" w:eastAsia="ar-SA"/>
        </w:rPr>
        <w:t xml:space="preserve"> por të gjith</w:t>
      </w:r>
      <w:r w:rsidR="00484F30">
        <w:rPr>
          <w:rFonts w:ascii="Arial" w:eastAsia="Times New Roman" w:hAnsi="Arial" w:cs="Arial"/>
          <w:bCs/>
          <w:sz w:val="20"/>
          <w:szCs w:val="20"/>
          <w:lang w:val="sq-AL" w:eastAsia="ar-SA"/>
        </w:rPr>
        <w:t>a</w:t>
      </w:r>
      <w:r w:rsidRPr="00001E88">
        <w:rPr>
          <w:rFonts w:ascii="Arial" w:eastAsia="Times New Roman" w:hAnsi="Arial" w:cs="Arial"/>
          <w:bCs/>
          <w:sz w:val="20"/>
          <w:szCs w:val="20"/>
          <w:lang w:val="sq-AL" w:eastAsia="ar-SA"/>
        </w:rPr>
        <w:t xml:space="preserve"> e kanë qëllimin e ngjashëm</w:t>
      </w:r>
      <w:r w:rsidR="002D322B" w:rsidRPr="00D87724">
        <w:rPr>
          <w:rFonts w:ascii="Arial" w:hAnsi="Arial" w:cs="Arial"/>
          <w:sz w:val="20"/>
          <w:szCs w:val="20"/>
          <w:lang w:val="sq-AL"/>
        </w:rPr>
        <w:t>.</w:t>
      </w:r>
    </w:p>
    <w:p w:rsidR="002D322B" w:rsidRPr="00D87724" w:rsidRDefault="002D322B" w:rsidP="003C3997">
      <w:pPr>
        <w:suppressAutoHyphens/>
        <w:spacing w:after="0"/>
        <w:ind w:right="141"/>
        <w:jc w:val="both"/>
        <w:rPr>
          <w:rFonts w:ascii="Arial" w:eastAsia="Times New Roman" w:hAnsi="Arial" w:cs="Arial"/>
          <w:bCs/>
          <w:sz w:val="20"/>
          <w:szCs w:val="20"/>
          <w:lang w:val="sq-AL" w:eastAsia="ar-SA"/>
        </w:rPr>
      </w:pPr>
    </w:p>
    <w:p w:rsidR="002D322B" w:rsidRPr="00D87724" w:rsidRDefault="00001E88" w:rsidP="003C3997">
      <w:pPr>
        <w:jc w:val="both"/>
        <w:rPr>
          <w:rFonts w:ascii="Arial" w:hAnsi="Arial" w:cs="Arial"/>
          <w:b/>
          <w:bCs/>
          <w:sz w:val="20"/>
          <w:szCs w:val="20"/>
          <w:lang w:val="sq-AL"/>
        </w:rPr>
      </w:pPr>
      <w:r>
        <w:rPr>
          <w:rFonts w:ascii="Arial" w:hAnsi="Arial" w:cs="Arial"/>
          <w:b/>
          <w:bCs/>
          <w:sz w:val="20"/>
          <w:szCs w:val="20"/>
          <w:lang w:val="sq-AL"/>
        </w:rPr>
        <w:t>Çka është</w:t>
      </w:r>
      <w:r w:rsidR="002D322B" w:rsidRPr="00D87724">
        <w:rPr>
          <w:rFonts w:ascii="Arial" w:hAnsi="Arial" w:cs="Arial"/>
          <w:b/>
          <w:bCs/>
          <w:sz w:val="20"/>
          <w:szCs w:val="20"/>
          <w:lang w:val="sq-AL"/>
        </w:rPr>
        <w:t xml:space="preserve"> SHE?</w:t>
      </w:r>
    </w:p>
    <w:p w:rsidR="002D322B" w:rsidRPr="00001E88" w:rsidRDefault="00001E88" w:rsidP="003C3997">
      <w:pPr>
        <w:jc w:val="both"/>
        <w:rPr>
          <w:rFonts w:ascii="MS Mincho" w:eastAsia="MS Mincho" w:hAnsi="MS Mincho" w:cs="MS Mincho"/>
          <w:sz w:val="20"/>
          <w:szCs w:val="20"/>
          <w:lang w:val="sq-AL"/>
        </w:rPr>
      </w:pPr>
      <w:r>
        <w:rPr>
          <w:rFonts w:ascii="Arial" w:hAnsi="Arial" w:cs="Arial"/>
          <w:sz w:val="20"/>
          <w:szCs w:val="20"/>
          <w:lang w:val="sq-AL"/>
        </w:rPr>
        <w:t>SHE</w:t>
      </w:r>
      <w:r w:rsidR="009B554F" w:rsidRPr="009B554F">
        <w:rPr>
          <w:rFonts w:ascii="Arial" w:hAnsi="Arial" w:cs="Arial"/>
          <w:sz w:val="20"/>
          <w:szCs w:val="20"/>
          <w:lang w:val="sq-AL"/>
        </w:rPr>
        <w:t xml:space="preserve"> </w:t>
      </w:r>
    </w:p>
    <w:p w:rsidR="002D322B" w:rsidRPr="00D87724" w:rsidRDefault="002D322B" w:rsidP="003C3997">
      <w:pPr>
        <w:jc w:val="both"/>
        <w:rPr>
          <w:rFonts w:ascii="Arial" w:hAnsi="Arial" w:cs="Arial"/>
          <w:sz w:val="20"/>
          <w:szCs w:val="20"/>
          <w:lang w:val="sq-AL"/>
        </w:rPr>
      </w:pPr>
      <w:r w:rsidRPr="00D87724">
        <w:rPr>
          <w:rFonts w:ascii="Arial" w:hAnsi="Arial" w:cs="Arial"/>
          <w:sz w:val="20"/>
          <w:szCs w:val="20"/>
          <w:lang w:val="sq-AL"/>
        </w:rPr>
        <w:t>•</w:t>
      </w:r>
      <w:r w:rsidRPr="00D87724">
        <w:rPr>
          <w:rFonts w:ascii="Arial" w:hAnsi="Arial" w:cs="Arial"/>
          <w:sz w:val="20"/>
          <w:szCs w:val="20"/>
          <w:lang w:val="sq-AL"/>
        </w:rPr>
        <w:tab/>
      </w:r>
      <w:r w:rsidR="00EF34B8">
        <w:rPr>
          <w:rFonts w:ascii="Arial" w:hAnsi="Arial" w:cs="Arial"/>
          <w:sz w:val="20"/>
          <w:szCs w:val="20"/>
          <w:lang w:val="sq-AL"/>
        </w:rPr>
        <w:t xml:space="preserve">është </w:t>
      </w:r>
      <w:r w:rsidR="00EF34B8" w:rsidRPr="00EF34B8">
        <w:rPr>
          <w:rFonts w:ascii="Arial" w:hAnsi="Arial" w:cs="Arial"/>
          <w:sz w:val="20"/>
          <w:szCs w:val="20"/>
          <w:lang w:val="sq-AL"/>
        </w:rPr>
        <w:t xml:space="preserve">Rrjeti Evropian i Shkollave </w:t>
      </w:r>
      <w:proofErr w:type="spellStart"/>
      <w:r w:rsidR="00EF34B8" w:rsidRPr="00EF34B8">
        <w:rPr>
          <w:rFonts w:ascii="Arial" w:hAnsi="Arial" w:cs="Arial"/>
          <w:sz w:val="20"/>
          <w:szCs w:val="20"/>
          <w:lang w:val="sq-AL"/>
        </w:rPr>
        <w:t>Promovuese</w:t>
      </w:r>
      <w:proofErr w:type="spellEnd"/>
      <w:r w:rsidR="00EF34B8" w:rsidRPr="00EF34B8">
        <w:rPr>
          <w:rFonts w:ascii="Arial" w:hAnsi="Arial" w:cs="Arial"/>
          <w:sz w:val="20"/>
          <w:szCs w:val="20"/>
          <w:lang w:val="sq-AL"/>
        </w:rPr>
        <w:t xml:space="preserve"> të Shëndetit</w:t>
      </w:r>
      <w:r w:rsidRPr="00D87724">
        <w:rPr>
          <w:rFonts w:ascii="Arial" w:hAnsi="Arial" w:cs="Arial"/>
          <w:sz w:val="20"/>
          <w:szCs w:val="20"/>
          <w:lang w:val="sq-AL"/>
        </w:rPr>
        <w:t>;</w:t>
      </w:r>
    </w:p>
    <w:p w:rsidR="002D322B" w:rsidRPr="00D87724" w:rsidRDefault="002D322B" w:rsidP="003C3997">
      <w:pPr>
        <w:ind w:left="720" w:hanging="720"/>
        <w:jc w:val="both"/>
        <w:rPr>
          <w:rFonts w:ascii="Arial" w:hAnsi="Arial" w:cs="Arial"/>
          <w:sz w:val="20"/>
          <w:szCs w:val="20"/>
          <w:lang w:val="sq-AL"/>
        </w:rPr>
      </w:pPr>
      <w:r w:rsidRPr="00D87724">
        <w:rPr>
          <w:rFonts w:ascii="Arial" w:hAnsi="Arial" w:cs="Arial"/>
          <w:sz w:val="20"/>
          <w:szCs w:val="20"/>
          <w:lang w:val="sq-AL"/>
        </w:rPr>
        <w:t>•</w:t>
      </w:r>
      <w:r w:rsidRPr="00D87724">
        <w:rPr>
          <w:rFonts w:ascii="Arial" w:hAnsi="Arial" w:cs="Arial"/>
          <w:sz w:val="20"/>
          <w:szCs w:val="20"/>
          <w:lang w:val="sq-AL"/>
        </w:rPr>
        <w:tab/>
      </w:r>
      <w:r w:rsidR="0084292E">
        <w:rPr>
          <w:rFonts w:ascii="Arial" w:hAnsi="Arial" w:cs="Arial"/>
          <w:sz w:val="20"/>
          <w:szCs w:val="20"/>
          <w:lang w:val="sq-AL"/>
        </w:rPr>
        <w:t>është një</w:t>
      </w:r>
      <w:r w:rsidR="00EF34B8" w:rsidRPr="00EF34B8">
        <w:rPr>
          <w:rFonts w:ascii="Arial" w:hAnsi="Arial" w:cs="Arial"/>
          <w:sz w:val="20"/>
          <w:szCs w:val="20"/>
          <w:lang w:val="sq-AL"/>
        </w:rPr>
        <w:t xml:space="preserve"> rrjet i Koordinatorëve Kombëtarë nga 43 vende nga rajoni i Evropës i themeluar që nga viti 1992</w:t>
      </w:r>
      <w:r w:rsidRPr="00D87724">
        <w:rPr>
          <w:rFonts w:ascii="Arial" w:hAnsi="Arial" w:cs="Arial"/>
          <w:sz w:val="20"/>
          <w:szCs w:val="20"/>
          <w:lang w:val="sq-AL"/>
        </w:rPr>
        <w:t>;</w:t>
      </w:r>
    </w:p>
    <w:p w:rsidR="002D322B" w:rsidRPr="00D87724" w:rsidRDefault="002D322B" w:rsidP="003C3997">
      <w:pPr>
        <w:ind w:left="720" w:hanging="720"/>
        <w:jc w:val="both"/>
        <w:rPr>
          <w:rFonts w:ascii="Arial" w:hAnsi="Arial" w:cs="Arial"/>
          <w:sz w:val="20"/>
          <w:szCs w:val="20"/>
          <w:lang w:val="sq-AL"/>
        </w:rPr>
      </w:pPr>
      <w:r w:rsidRPr="00D87724">
        <w:rPr>
          <w:rFonts w:ascii="Arial" w:hAnsi="Arial" w:cs="Arial"/>
          <w:sz w:val="20"/>
          <w:szCs w:val="20"/>
          <w:lang w:val="sq-AL"/>
        </w:rPr>
        <w:t>•</w:t>
      </w:r>
      <w:r w:rsidRPr="00D87724">
        <w:rPr>
          <w:rFonts w:ascii="Arial" w:hAnsi="Arial" w:cs="Arial"/>
          <w:sz w:val="20"/>
          <w:szCs w:val="20"/>
          <w:lang w:val="sq-AL"/>
        </w:rPr>
        <w:tab/>
      </w:r>
      <w:r w:rsidR="009B554F">
        <w:rPr>
          <w:rFonts w:ascii="Arial" w:hAnsi="Arial" w:cs="Arial"/>
          <w:sz w:val="20"/>
          <w:szCs w:val="20"/>
          <w:lang w:val="sq-AL"/>
        </w:rPr>
        <w:t>fokusohet</w:t>
      </w:r>
      <w:r w:rsidR="0037059A">
        <w:rPr>
          <w:rFonts w:ascii="Arial" w:hAnsi="Arial" w:cs="Arial"/>
          <w:sz w:val="20"/>
          <w:szCs w:val="20"/>
          <w:lang w:val="sq-AL"/>
        </w:rPr>
        <w:t xml:space="preserve"> në </w:t>
      </w:r>
      <w:r w:rsidR="0084292E">
        <w:rPr>
          <w:rFonts w:ascii="Arial" w:hAnsi="Arial" w:cs="Arial"/>
          <w:sz w:val="20"/>
          <w:szCs w:val="20"/>
          <w:lang w:val="sq-AL"/>
        </w:rPr>
        <w:t xml:space="preserve">shndërrimin </w:t>
      </w:r>
      <w:r w:rsidR="009B554F">
        <w:rPr>
          <w:rFonts w:ascii="Arial" w:hAnsi="Arial" w:cs="Arial"/>
          <w:sz w:val="20"/>
          <w:szCs w:val="20"/>
          <w:lang w:val="sq-AL"/>
        </w:rPr>
        <w:t>e promovimit të shëndetit në shkoll</w:t>
      </w:r>
      <w:r w:rsidR="00E578FA">
        <w:rPr>
          <w:rFonts w:ascii="Arial" w:hAnsi="Arial" w:cs="Arial"/>
          <w:sz w:val="20"/>
          <w:szCs w:val="20"/>
          <w:lang w:val="sq-AL"/>
        </w:rPr>
        <w:t>ë</w:t>
      </w:r>
      <w:r w:rsidR="009B554F">
        <w:rPr>
          <w:rFonts w:ascii="Arial" w:hAnsi="Arial" w:cs="Arial"/>
          <w:sz w:val="20"/>
          <w:szCs w:val="20"/>
          <w:lang w:val="sq-AL"/>
        </w:rPr>
        <w:t xml:space="preserve"> </w:t>
      </w:r>
      <w:r w:rsidR="0084292E">
        <w:rPr>
          <w:rFonts w:ascii="Arial" w:hAnsi="Arial" w:cs="Arial"/>
          <w:sz w:val="20"/>
          <w:szCs w:val="20"/>
          <w:lang w:val="sq-AL"/>
        </w:rPr>
        <w:t xml:space="preserve">në </w:t>
      </w:r>
      <w:r w:rsidR="009B554F">
        <w:rPr>
          <w:rFonts w:ascii="Arial" w:hAnsi="Arial" w:cs="Arial"/>
          <w:sz w:val="20"/>
          <w:szCs w:val="20"/>
          <w:lang w:val="sq-AL"/>
        </w:rPr>
        <w:t xml:space="preserve">pjesë përbërëse </w:t>
      </w:r>
      <w:r w:rsidR="0084292E">
        <w:rPr>
          <w:rFonts w:ascii="Arial" w:hAnsi="Arial" w:cs="Arial"/>
          <w:sz w:val="20"/>
          <w:szCs w:val="20"/>
          <w:lang w:val="sq-AL"/>
        </w:rPr>
        <w:t xml:space="preserve">të </w:t>
      </w:r>
      <w:r w:rsidR="009B554F">
        <w:rPr>
          <w:rFonts w:ascii="Arial" w:hAnsi="Arial" w:cs="Arial"/>
          <w:sz w:val="20"/>
          <w:szCs w:val="20"/>
          <w:lang w:val="sq-AL"/>
        </w:rPr>
        <w:t>zhvillimi</w:t>
      </w:r>
      <w:r w:rsidR="00D67412">
        <w:rPr>
          <w:rFonts w:ascii="Arial" w:hAnsi="Arial" w:cs="Arial"/>
          <w:sz w:val="20"/>
          <w:szCs w:val="20"/>
          <w:lang w:val="sq-AL"/>
        </w:rPr>
        <w:t xml:space="preserve">t të </w:t>
      </w:r>
      <w:r w:rsidR="009B554F">
        <w:rPr>
          <w:rFonts w:ascii="Arial" w:hAnsi="Arial" w:cs="Arial"/>
          <w:sz w:val="20"/>
          <w:szCs w:val="20"/>
          <w:lang w:val="sq-AL"/>
        </w:rPr>
        <w:t>politik</w:t>
      </w:r>
      <w:r w:rsidR="00E578FA">
        <w:rPr>
          <w:rFonts w:ascii="Arial" w:hAnsi="Arial" w:cs="Arial"/>
          <w:sz w:val="20"/>
          <w:szCs w:val="20"/>
          <w:lang w:val="sq-AL"/>
        </w:rPr>
        <w:t>ë</w:t>
      </w:r>
      <w:r w:rsidR="009B554F">
        <w:rPr>
          <w:rFonts w:ascii="Arial" w:hAnsi="Arial" w:cs="Arial"/>
          <w:sz w:val="20"/>
          <w:szCs w:val="20"/>
          <w:lang w:val="sq-AL"/>
        </w:rPr>
        <w:t>s në sektorët Evropian të Edukimit dhe Shëndetit</w:t>
      </w:r>
      <w:r w:rsidRPr="00D87724">
        <w:rPr>
          <w:rFonts w:ascii="Arial" w:hAnsi="Arial" w:cs="Arial"/>
          <w:sz w:val="20"/>
          <w:szCs w:val="20"/>
          <w:lang w:val="sq-AL"/>
        </w:rPr>
        <w:t>;</w:t>
      </w:r>
    </w:p>
    <w:p w:rsidR="002D322B" w:rsidRPr="00D87724" w:rsidRDefault="002D322B" w:rsidP="003C3997">
      <w:pPr>
        <w:jc w:val="both"/>
        <w:rPr>
          <w:rFonts w:ascii="Arial" w:hAnsi="Arial" w:cs="Arial"/>
          <w:sz w:val="20"/>
          <w:szCs w:val="20"/>
          <w:lang w:val="sq-AL"/>
        </w:rPr>
      </w:pPr>
      <w:r w:rsidRPr="00D87724">
        <w:rPr>
          <w:rFonts w:ascii="Arial" w:hAnsi="Arial" w:cs="Arial"/>
          <w:sz w:val="20"/>
          <w:szCs w:val="20"/>
          <w:lang w:val="sq-AL"/>
        </w:rPr>
        <w:t>•</w:t>
      </w:r>
      <w:r w:rsidRPr="00D87724">
        <w:rPr>
          <w:rFonts w:ascii="Arial" w:hAnsi="Arial" w:cs="Arial"/>
          <w:sz w:val="20"/>
          <w:szCs w:val="20"/>
          <w:lang w:val="sq-AL"/>
        </w:rPr>
        <w:tab/>
      </w:r>
      <w:r w:rsidR="009B554F">
        <w:rPr>
          <w:rFonts w:ascii="Arial" w:hAnsi="Arial" w:cs="Arial"/>
          <w:sz w:val="20"/>
          <w:szCs w:val="20"/>
          <w:lang w:val="sq-AL"/>
        </w:rPr>
        <w:t>ofr</w:t>
      </w:r>
      <w:r w:rsidR="00D67412">
        <w:rPr>
          <w:rFonts w:ascii="Arial" w:hAnsi="Arial" w:cs="Arial"/>
          <w:sz w:val="20"/>
          <w:szCs w:val="20"/>
          <w:lang w:val="sq-AL"/>
        </w:rPr>
        <w:t xml:space="preserve">on </w:t>
      </w:r>
      <w:r w:rsidR="009B554F">
        <w:rPr>
          <w:rFonts w:ascii="Arial" w:hAnsi="Arial" w:cs="Arial"/>
          <w:sz w:val="20"/>
          <w:szCs w:val="20"/>
          <w:lang w:val="sq-AL"/>
        </w:rPr>
        <w:t>platformën për profesionist</w:t>
      </w:r>
      <w:r w:rsidR="00E578FA">
        <w:rPr>
          <w:rFonts w:ascii="Arial" w:hAnsi="Arial" w:cs="Arial"/>
          <w:sz w:val="20"/>
          <w:szCs w:val="20"/>
          <w:lang w:val="sq-AL"/>
        </w:rPr>
        <w:t>ë</w:t>
      </w:r>
      <w:r w:rsidR="009B554F">
        <w:rPr>
          <w:rFonts w:ascii="Arial" w:hAnsi="Arial" w:cs="Arial"/>
          <w:sz w:val="20"/>
          <w:szCs w:val="20"/>
          <w:lang w:val="sq-AL"/>
        </w:rPr>
        <w:t>t Evropian që janë të interesuar në promovimin e shëndetit në shkoll</w:t>
      </w:r>
      <w:r w:rsidR="00E578FA">
        <w:rPr>
          <w:rFonts w:ascii="Arial" w:hAnsi="Arial" w:cs="Arial"/>
          <w:sz w:val="20"/>
          <w:szCs w:val="20"/>
          <w:lang w:val="sq-AL"/>
        </w:rPr>
        <w:t>ë</w:t>
      </w:r>
      <w:r w:rsidRPr="00D87724">
        <w:rPr>
          <w:rFonts w:ascii="Arial" w:hAnsi="Arial" w:cs="Arial"/>
          <w:sz w:val="20"/>
          <w:szCs w:val="20"/>
          <w:lang w:val="sq-AL"/>
        </w:rPr>
        <w:t>;</w:t>
      </w:r>
    </w:p>
    <w:p w:rsidR="002D322B" w:rsidRPr="00D87724" w:rsidRDefault="002D322B" w:rsidP="003C3997">
      <w:pPr>
        <w:ind w:left="720" w:hanging="720"/>
        <w:jc w:val="both"/>
        <w:rPr>
          <w:rFonts w:ascii="Arial" w:hAnsi="Arial" w:cs="Arial"/>
          <w:sz w:val="20"/>
          <w:szCs w:val="20"/>
          <w:lang w:val="sq-AL"/>
        </w:rPr>
      </w:pPr>
      <w:r w:rsidRPr="00D87724">
        <w:rPr>
          <w:rFonts w:ascii="Arial" w:hAnsi="Arial" w:cs="Arial"/>
          <w:sz w:val="20"/>
          <w:szCs w:val="20"/>
          <w:lang w:val="sq-AL"/>
        </w:rPr>
        <w:t>•</w:t>
      </w:r>
      <w:r w:rsidRPr="00D87724">
        <w:rPr>
          <w:rFonts w:ascii="Arial" w:hAnsi="Arial" w:cs="Arial"/>
          <w:sz w:val="20"/>
          <w:szCs w:val="20"/>
          <w:lang w:val="sq-AL"/>
        </w:rPr>
        <w:tab/>
      </w:r>
      <w:r w:rsidR="009B554F">
        <w:rPr>
          <w:rFonts w:ascii="Arial" w:hAnsi="Arial" w:cs="Arial"/>
          <w:sz w:val="20"/>
          <w:szCs w:val="20"/>
          <w:lang w:val="sq-AL"/>
        </w:rPr>
        <w:t>mbështetet nga tri organizata Evropiane</w:t>
      </w:r>
      <w:r w:rsidRPr="00D87724">
        <w:rPr>
          <w:rFonts w:ascii="Arial" w:hAnsi="Arial" w:cs="Arial"/>
          <w:sz w:val="20"/>
          <w:szCs w:val="20"/>
          <w:lang w:val="sq-AL"/>
        </w:rPr>
        <w:t xml:space="preserve">: </w:t>
      </w:r>
      <w:r w:rsidR="009B554F">
        <w:rPr>
          <w:rFonts w:ascii="Arial" w:hAnsi="Arial" w:cs="Arial"/>
          <w:sz w:val="20"/>
          <w:szCs w:val="20"/>
          <w:lang w:val="sq-AL"/>
        </w:rPr>
        <w:t>Zyra Rajonale e OBSH-së për Evropë</w:t>
      </w:r>
      <w:r w:rsidRPr="00D87724">
        <w:rPr>
          <w:rFonts w:ascii="Arial" w:hAnsi="Arial" w:cs="Arial"/>
          <w:sz w:val="20"/>
          <w:szCs w:val="20"/>
          <w:lang w:val="sq-AL"/>
        </w:rPr>
        <w:t xml:space="preserve">, </w:t>
      </w:r>
      <w:r w:rsidR="009B554F">
        <w:rPr>
          <w:rFonts w:ascii="Arial" w:hAnsi="Arial" w:cs="Arial"/>
          <w:sz w:val="20"/>
          <w:szCs w:val="20"/>
          <w:lang w:val="sq-AL"/>
        </w:rPr>
        <w:t>K</w:t>
      </w:r>
      <w:r w:rsidR="00E578FA">
        <w:rPr>
          <w:rFonts w:ascii="Arial" w:hAnsi="Arial" w:cs="Arial"/>
          <w:sz w:val="20"/>
          <w:szCs w:val="20"/>
          <w:lang w:val="sq-AL"/>
        </w:rPr>
        <w:t>ë</w:t>
      </w:r>
      <w:r w:rsidR="009B554F">
        <w:rPr>
          <w:rFonts w:ascii="Arial" w:hAnsi="Arial" w:cs="Arial"/>
          <w:sz w:val="20"/>
          <w:szCs w:val="20"/>
          <w:lang w:val="sq-AL"/>
        </w:rPr>
        <w:t>shilli i Evrop</w:t>
      </w:r>
      <w:r w:rsidR="00E578FA">
        <w:rPr>
          <w:rFonts w:ascii="Arial" w:hAnsi="Arial" w:cs="Arial"/>
          <w:sz w:val="20"/>
          <w:szCs w:val="20"/>
          <w:lang w:val="sq-AL"/>
        </w:rPr>
        <w:t>ë</w:t>
      </w:r>
      <w:r w:rsidR="009B554F">
        <w:rPr>
          <w:rFonts w:ascii="Arial" w:hAnsi="Arial" w:cs="Arial"/>
          <w:sz w:val="20"/>
          <w:szCs w:val="20"/>
          <w:lang w:val="sq-AL"/>
        </w:rPr>
        <w:t>s dhe Komisioni Evropian</w:t>
      </w:r>
      <w:r w:rsidRPr="00D87724">
        <w:rPr>
          <w:rFonts w:ascii="Arial" w:hAnsi="Arial" w:cs="Arial"/>
          <w:sz w:val="20"/>
          <w:szCs w:val="20"/>
          <w:lang w:val="sq-AL"/>
        </w:rPr>
        <w:t>;</w:t>
      </w:r>
    </w:p>
    <w:p w:rsidR="002D322B" w:rsidRPr="00D87724" w:rsidRDefault="002D322B" w:rsidP="003C3997">
      <w:pPr>
        <w:jc w:val="both"/>
        <w:rPr>
          <w:rFonts w:ascii="Arial" w:hAnsi="Arial" w:cs="Arial"/>
          <w:sz w:val="20"/>
          <w:szCs w:val="20"/>
          <w:lang w:val="sq-AL"/>
        </w:rPr>
      </w:pPr>
      <w:r w:rsidRPr="00D87724">
        <w:rPr>
          <w:rFonts w:ascii="Arial" w:hAnsi="Arial" w:cs="Arial"/>
          <w:sz w:val="20"/>
          <w:szCs w:val="20"/>
          <w:lang w:val="sq-AL"/>
        </w:rPr>
        <w:t>•</w:t>
      </w:r>
      <w:r w:rsidRPr="00D87724">
        <w:rPr>
          <w:rFonts w:ascii="Arial" w:hAnsi="Arial" w:cs="Arial"/>
          <w:sz w:val="20"/>
          <w:szCs w:val="20"/>
          <w:lang w:val="sq-AL"/>
        </w:rPr>
        <w:tab/>
      </w:r>
      <w:r w:rsidR="009B554F">
        <w:rPr>
          <w:rFonts w:ascii="Arial" w:hAnsi="Arial" w:cs="Arial"/>
          <w:sz w:val="20"/>
          <w:szCs w:val="20"/>
          <w:lang w:val="sq-AL"/>
        </w:rPr>
        <w:t xml:space="preserve">është duke kontribuuar në </w:t>
      </w:r>
      <w:r w:rsidR="002F48B5">
        <w:rPr>
          <w:rFonts w:ascii="Arial" w:hAnsi="Arial" w:cs="Arial"/>
          <w:sz w:val="20"/>
          <w:szCs w:val="20"/>
          <w:lang w:val="sq-AL"/>
        </w:rPr>
        <w:t xml:space="preserve">shndërrimin </w:t>
      </w:r>
      <w:r w:rsidR="009B554F">
        <w:rPr>
          <w:rFonts w:ascii="Arial" w:hAnsi="Arial" w:cs="Arial"/>
          <w:sz w:val="20"/>
          <w:szCs w:val="20"/>
          <w:lang w:val="sq-AL"/>
        </w:rPr>
        <w:t xml:space="preserve">e shkollave në Evropë </w:t>
      </w:r>
      <w:r w:rsidR="00FB6B79">
        <w:rPr>
          <w:rFonts w:ascii="Arial" w:hAnsi="Arial" w:cs="Arial"/>
          <w:sz w:val="20"/>
          <w:szCs w:val="20"/>
          <w:lang w:val="sq-AL"/>
        </w:rPr>
        <w:t xml:space="preserve">në </w:t>
      </w:r>
      <w:r w:rsidR="009B554F">
        <w:rPr>
          <w:rFonts w:ascii="Arial" w:hAnsi="Arial" w:cs="Arial"/>
          <w:sz w:val="20"/>
          <w:szCs w:val="20"/>
          <w:lang w:val="sq-AL"/>
        </w:rPr>
        <w:t xml:space="preserve">vende më të mira për </w:t>
      </w:r>
      <w:proofErr w:type="spellStart"/>
      <w:r w:rsidR="009B554F">
        <w:rPr>
          <w:rFonts w:ascii="Arial" w:hAnsi="Arial" w:cs="Arial"/>
          <w:sz w:val="20"/>
          <w:szCs w:val="20"/>
          <w:lang w:val="sq-AL"/>
        </w:rPr>
        <w:t>mësimnxënie</w:t>
      </w:r>
      <w:proofErr w:type="spellEnd"/>
      <w:r w:rsidR="009B554F">
        <w:rPr>
          <w:rFonts w:ascii="Arial" w:hAnsi="Arial" w:cs="Arial"/>
          <w:sz w:val="20"/>
          <w:szCs w:val="20"/>
          <w:lang w:val="sq-AL"/>
        </w:rPr>
        <w:t>, shëndet dhe jetesë</w:t>
      </w:r>
      <w:r w:rsidRPr="00D87724">
        <w:rPr>
          <w:rFonts w:ascii="Arial" w:hAnsi="Arial" w:cs="Arial"/>
          <w:sz w:val="20"/>
          <w:szCs w:val="20"/>
          <w:lang w:val="sq-AL"/>
        </w:rPr>
        <w:t>;</w:t>
      </w:r>
    </w:p>
    <w:p w:rsidR="002D322B" w:rsidRPr="00D87724" w:rsidRDefault="002D322B" w:rsidP="003C3997">
      <w:pPr>
        <w:jc w:val="both"/>
        <w:rPr>
          <w:rFonts w:ascii="Arial" w:hAnsi="Arial" w:cs="Arial"/>
          <w:sz w:val="20"/>
          <w:szCs w:val="20"/>
          <w:lang w:val="sq-AL"/>
        </w:rPr>
      </w:pPr>
      <w:r w:rsidRPr="00D87724">
        <w:rPr>
          <w:rFonts w:ascii="Arial" w:hAnsi="Arial" w:cs="Arial"/>
          <w:sz w:val="20"/>
          <w:szCs w:val="20"/>
          <w:lang w:val="sq-AL"/>
        </w:rPr>
        <w:t>•</w:t>
      </w:r>
      <w:r w:rsidRPr="00D87724">
        <w:rPr>
          <w:rFonts w:ascii="Arial" w:hAnsi="Arial" w:cs="Arial"/>
          <w:sz w:val="20"/>
          <w:szCs w:val="20"/>
          <w:lang w:val="sq-AL"/>
        </w:rPr>
        <w:tab/>
      </w:r>
      <w:r w:rsidR="009B554F">
        <w:rPr>
          <w:rFonts w:ascii="Arial" w:hAnsi="Arial" w:cs="Arial"/>
          <w:sz w:val="20"/>
          <w:szCs w:val="20"/>
          <w:lang w:val="sq-AL"/>
        </w:rPr>
        <w:t>përdor një koncept pozitiv të shëndetit dhe mirëqenies dhe njeh Konventën e OKB-së për të Drejtat e Fëmijëve</w:t>
      </w:r>
      <w:r w:rsidRPr="00D87724">
        <w:rPr>
          <w:rFonts w:ascii="Arial" w:hAnsi="Arial" w:cs="Arial"/>
          <w:sz w:val="20"/>
          <w:szCs w:val="20"/>
          <w:lang w:val="sq-AL"/>
        </w:rPr>
        <w:t xml:space="preserve">. </w:t>
      </w:r>
    </w:p>
    <w:p w:rsidR="007E3EA7" w:rsidRPr="00D87724" w:rsidRDefault="007E3EA7" w:rsidP="003C3997">
      <w:pPr>
        <w:jc w:val="both"/>
        <w:rPr>
          <w:rFonts w:ascii="Arial" w:hAnsi="Arial" w:cs="Arial"/>
          <w:sz w:val="20"/>
          <w:szCs w:val="20"/>
          <w:lang w:val="sq-AL"/>
        </w:rPr>
      </w:pPr>
    </w:p>
    <w:p w:rsidR="00D7514D" w:rsidRPr="00D87724" w:rsidRDefault="009B554F" w:rsidP="003C3997">
      <w:pPr>
        <w:pStyle w:val="Heading2"/>
        <w:jc w:val="both"/>
        <w:rPr>
          <w:szCs w:val="20"/>
          <w:lang w:val="sq-AL"/>
        </w:rPr>
      </w:pPr>
      <w:r>
        <w:rPr>
          <w:szCs w:val="20"/>
          <w:lang w:val="sq-AL"/>
        </w:rPr>
        <w:lastRenderedPageBreak/>
        <w:t>2. Çka janë rrjetet dhe partneritetet në promovimin e shëndetit në shkolla dhe pse janë të r</w:t>
      </w:r>
      <w:r w:rsidR="00E578FA">
        <w:rPr>
          <w:szCs w:val="20"/>
          <w:lang w:val="sq-AL"/>
        </w:rPr>
        <w:t>ë</w:t>
      </w:r>
      <w:r>
        <w:rPr>
          <w:szCs w:val="20"/>
          <w:lang w:val="sq-AL"/>
        </w:rPr>
        <w:t>nd</w:t>
      </w:r>
      <w:r w:rsidR="00E578FA">
        <w:rPr>
          <w:szCs w:val="20"/>
          <w:lang w:val="sq-AL"/>
        </w:rPr>
        <w:t>ë</w:t>
      </w:r>
      <w:r>
        <w:rPr>
          <w:szCs w:val="20"/>
          <w:lang w:val="sq-AL"/>
        </w:rPr>
        <w:t>sishme</w:t>
      </w:r>
      <w:r w:rsidR="00983852" w:rsidRPr="00D87724">
        <w:rPr>
          <w:szCs w:val="20"/>
          <w:lang w:val="sq-AL"/>
        </w:rPr>
        <w:t>?</w:t>
      </w:r>
    </w:p>
    <w:p w:rsidR="000971F8" w:rsidRPr="00D87724" w:rsidRDefault="009B554F" w:rsidP="003C3997">
      <w:pPr>
        <w:autoSpaceDE w:val="0"/>
        <w:autoSpaceDN w:val="0"/>
        <w:adjustRightInd w:val="0"/>
        <w:spacing w:after="0"/>
        <w:jc w:val="both"/>
        <w:rPr>
          <w:rFonts w:ascii="Arial" w:hAnsi="Arial" w:cs="Arial"/>
          <w:sz w:val="20"/>
          <w:szCs w:val="20"/>
          <w:shd w:val="clear" w:color="auto" w:fill="FFFFFF"/>
          <w:lang w:val="sq-AL"/>
        </w:rPr>
      </w:pPr>
      <w:r w:rsidRPr="009B554F">
        <w:rPr>
          <w:rFonts w:ascii="Arial" w:hAnsi="Arial" w:cs="Arial"/>
          <w:sz w:val="20"/>
          <w:szCs w:val="20"/>
          <w:lang w:val="sq-AL"/>
        </w:rPr>
        <w:t>Puna e praktikuesve t</w:t>
      </w:r>
      <w:r w:rsidR="00E578FA">
        <w:rPr>
          <w:rFonts w:ascii="Arial" w:hAnsi="Arial" w:cs="Arial"/>
          <w:sz w:val="20"/>
          <w:szCs w:val="20"/>
          <w:lang w:val="sq-AL"/>
        </w:rPr>
        <w:t>ë</w:t>
      </w:r>
      <w:r w:rsidRPr="009B554F">
        <w:rPr>
          <w:rFonts w:ascii="Arial" w:hAnsi="Arial" w:cs="Arial"/>
          <w:sz w:val="20"/>
          <w:szCs w:val="20"/>
          <w:lang w:val="sq-AL"/>
        </w:rPr>
        <w:t xml:space="preserve"> edukimit n</w:t>
      </w:r>
      <w:r w:rsidR="00E578FA">
        <w:rPr>
          <w:rFonts w:ascii="Arial" w:hAnsi="Arial" w:cs="Arial"/>
          <w:sz w:val="20"/>
          <w:szCs w:val="20"/>
          <w:lang w:val="sq-AL"/>
        </w:rPr>
        <w:t>ë</w:t>
      </w:r>
      <w:r w:rsidRPr="009B554F">
        <w:rPr>
          <w:rFonts w:ascii="Arial" w:hAnsi="Arial" w:cs="Arial"/>
          <w:sz w:val="20"/>
          <w:szCs w:val="20"/>
          <w:lang w:val="sq-AL"/>
        </w:rPr>
        <w:t xml:space="preserve"> bashk</w:t>
      </w:r>
      <w:r w:rsidR="00E578FA">
        <w:rPr>
          <w:rFonts w:ascii="Arial" w:hAnsi="Arial" w:cs="Arial"/>
          <w:sz w:val="20"/>
          <w:szCs w:val="20"/>
          <w:lang w:val="sq-AL"/>
        </w:rPr>
        <w:t>ë</w:t>
      </w:r>
      <w:r w:rsidRPr="009B554F">
        <w:rPr>
          <w:rFonts w:ascii="Arial" w:hAnsi="Arial" w:cs="Arial"/>
          <w:sz w:val="20"/>
          <w:szCs w:val="20"/>
          <w:lang w:val="sq-AL"/>
        </w:rPr>
        <w:t xml:space="preserve">punim me grupe tjera të interesuara, si prindërit, përfaqësuesit e komunitetit dhe biznesit, edukatorët shëndetësor, mjekët, infermierët, psikologët dhe një varg të </w:t>
      </w:r>
      <w:proofErr w:type="spellStart"/>
      <w:r w:rsidRPr="009B554F">
        <w:rPr>
          <w:rFonts w:ascii="Arial" w:hAnsi="Arial" w:cs="Arial"/>
          <w:sz w:val="20"/>
          <w:szCs w:val="20"/>
          <w:lang w:val="sq-AL"/>
        </w:rPr>
        <w:t>terapistëve</w:t>
      </w:r>
      <w:proofErr w:type="spellEnd"/>
      <w:r w:rsidRPr="009B554F">
        <w:rPr>
          <w:rFonts w:ascii="Arial" w:hAnsi="Arial" w:cs="Arial"/>
          <w:sz w:val="20"/>
          <w:szCs w:val="20"/>
          <w:lang w:val="sq-AL"/>
        </w:rPr>
        <w:t xml:space="preserve"> është thelbësore në promovimin e shëndetit në shkollë</w:t>
      </w:r>
      <w:r w:rsidR="00021083" w:rsidRPr="00946D81">
        <w:rPr>
          <w:rFonts w:ascii="Arial" w:hAnsi="Arial" w:cs="Arial"/>
          <w:sz w:val="20"/>
          <w:szCs w:val="20"/>
          <w:lang w:val="sq-AL"/>
        </w:rPr>
        <w:t>.</w:t>
      </w:r>
      <w:r w:rsidR="000971F8" w:rsidRPr="00946D81">
        <w:rPr>
          <w:rFonts w:ascii="Arial" w:hAnsi="Arial" w:cs="Arial"/>
          <w:sz w:val="20"/>
          <w:szCs w:val="20"/>
          <w:lang w:val="sq-AL"/>
        </w:rPr>
        <w:t xml:space="preserve"> </w:t>
      </w:r>
      <w:r w:rsidR="00F26973" w:rsidRPr="00946D81">
        <w:rPr>
          <w:rFonts w:ascii="Arial" w:hAnsi="Arial" w:cs="Arial"/>
          <w:sz w:val="20"/>
          <w:szCs w:val="20"/>
          <w:lang w:val="sq-AL"/>
        </w:rPr>
        <w:t xml:space="preserve">Kjo mund të jetë e dukshme, por </w:t>
      </w:r>
      <w:r w:rsidR="00484F30" w:rsidRPr="00946D81">
        <w:rPr>
          <w:rFonts w:ascii="Arial" w:hAnsi="Arial" w:cs="Arial"/>
          <w:sz w:val="20"/>
          <w:szCs w:val="20"/>
          <w:lang w:val="sq-AL"/>
        </w:rPr>
        <w:t xml:space="preserve">nga </w:t>
      </w:r>
      <w:r w:rsidR="00F26973" w:rsidRPr="00946D81">
        <w:rPr>
          <w:rFonts w:ascii="Arial" w:hAnsi="Arial" w:cs="Arial"/>
          <w:sz w:val="20"/>
          <w:szCs w:val="20"/>
          <w:lang w:val="sq-AL"/>
        </w:rPr>
        <w:t xml:space="preserve">përvoja e promovimit të shëndetit në shkolla dhe mjedise tjera </w:t>
      </w:r>
      <w:r w:rsidR="00484F30" w:rsidRPr="00946D81">
        <w:rPr>
          <w:rFonts w:ascii="Arial" w:hAnsi="Arial" w:cs="Arial"/>
          <w:sz w:val="20"/>
          <w:szCs w:val="20"/>
          <w:lang w:val="sq-AL"/>
        </w:rPr>
        <w:t>del</w:t>
      </w:r>
      <w:r w:rsidR="00F26973" w:rsidRPr="00946D81">
        <w:rPr>
          <w:rFonts w:ascii="Arial" w:hAnsi="Arial" w:cs="Arial"/>
          <w:sz w:val="20"/>
          <w:szCs w:val="20"/>
          <w:lang w:val="sq-AL"/>
        </w:rPr>
        <w:t xml:space="preserve"> se një bashkëpunim i tillë mund të jetë </w:t>
      </w:r>
      <w:r w:rsidR="00FA718B">
        <w:rPr>
          <w:rFonts w:ascii="Arial" w:hAnsi="Arial" w:cs="Arial"/>
          <w:sz w:val="20"/>
          <w:szCs w:val="20"/>
          <w:lang w:val="sq-AL"/>
        </w:rPr>
        <w:t>i paarritshëm dhe i vështirë të mbahet</w:t>
      </w:r>
      <w:r w:rsidR="00F26973" w:rsidRPr="00946D81">
        <w:rPr>
          <w:rFonts w:ascii="Arial" w:hAnsi="Arial" w:cs="Arial"/>
          <w:sz w:val="20"/>
          <w:szCs w:val="20"/>
          <w:lang w:val="sq-AL"/>
        </w:rPr>
        <w:t>. Kapitulli 3 studion çështje</w:t>
      </w:r>
      <w:r w:rsidR="00FA718B">
        <w:rPr>
          <w:rFonts w:ascii="Arial" w:hAnsi="Arial" w:cs="Arial"/>
          <w:sz w:val="20"/>
          <w:szCs w:val="20"/>
          <w:lang w:val="sq-AL"/>
        </w:rPr>
        <w:t>t</w:t>
      </w:r>
      <w:r w:rsidR="00F26973" w:rsidRPr="00946D81">
        <w:rPr>
          <w:rFonts w:ascii="Arial" w:hAnsi="Arial" w:cs="Arial"/>
          <w:sz w:val="20"/>
          <w:szCs w:val="20"/>
          <w:lang w:val="sq-AL"/>
        </w:rPr>
        <w:t xml:space="preserve"> strukturore dhe të procesit, të cilat mbështesin përfitimet dhe sfidat e rrjeteve dhe partneriteteve</w:t>
      </w:r>
      <w:r w:rsidR="000971F8" w:rsidRPr="00D87724">
        <w:rPr>
          <w:rFonts w:ascii="Arial" w:hAnsi="Arial" w:cs="Arial"/>
          <w:sz w:val="20"/>
          <w:szCs w:val="20"/>
          <w:shd w:val="clear" w:color="auto" w:fill="FFFFFF"/>
          <w:lang w:val="sq-AL"/>
        </w:rPr>
        <w:t>.</w:t>
      </w:r>
    </w:p>
    <w:p w:rsidR="000971F8" w:rsidRPr="00D87724" w:rsidRDefault="000971F8" w:rsidP="003C3997">
      <w:pPr>
        <w:autoSpaceDE w:val="0"/>
        <w:autoSpaceDN w:val="0"/>
        <w:adjustRightInd w:val="0"/>
        <w:spacing w:after="0"/>
        <w:jc w:val="both"/>
        <w:rPr>
          <w:rFonts w:ascii="Arial" w:hAnsi="Arial" w:cs="Arial"/>
          <w:sz w:val="20"/>
          <w:szCs w:val="20"/>
          <w:shd w:val="clear" w:color="auto" w:fill="FFFFFF"/>
          <w:lang w:val="sq-AL"/>
        </w:rPr>
      </w:pPr>
    </w:p>
    <w:p w:rsidR="0025498F" w:rsidRPr="00D87724" w:rsidRDefault="00F26973" w:rsidP="003C3997">
      <w:pPr>
        <w:autoSpaceDE w:val="0"/>
        <w:autoSpaceDN w:val="0"/>
        <w:adjustRightInd w:val="0"/>
        <w:spacing w:after="0"/>
        <w:jc w:val="both"/>
        <w:rPr>
          <w:rFonts w:ascii="CMR12" w:hAnsi="CMR12" w:cs="CMR12"/>
          <w:sz w:val="20"/>
          <w:szCs w:val="20"/>
          <w:lang w:val="sq-AL"/>
        </w:rPr>
      </w:pPr>
      <w:r w:rsidRPr="00F26973">
        <w:rPr>
          <w:rFonts w:ascii="CMR12" w:hAnsi="CMR12" w:cs="CMR12"/>
          <w:sz w:val="20"/>
          <w:szCs w:val="20"/>
          <w:lang w:val="sq-AL"/>
        </w:rPr>
        <w:t>Ne e përcaktojmë rrjet</w:t>
      </w:r>
      <w:r w:rsidR="00FA718B">
        <w:rPr>
          <w:rFonts w:ascii="CMR12" w:hAnsi="CMR12" w:cs="CMR12"/>
          <w:sz w:val="20"/>
          <w:szCs w:val="20"/>
          <w:lang w:val="sq-AL"/>
        </w:rPr>
        <w:t>in</w:t>
      </w:r>
      <w:r w:rsidRPr="00F26973">
        <w:rPr>
          <w:rFonts w:ascii="CMR12" w:hAnsi="CMR12" w:cs="CMR12"/>
          <w:sz w:val="20"/>
          <w:szCs w:val="20"/>
          <w:lang w:val="sq-AL"/>
        </w:rPr>
        <w:t xml:space="preserve"> si çfarëdo grumbullim</w:t>
      </w:r>
      <w:r w:rsidR="00484F30">
        <w:rPr>
          <w:rFonts w:ascii="CMR12" w:hAnsi="CMR12" w:cs="CMR12"/>
          <w:sz w:val="20"/>
          <w:szCs w:val="20"/>
          <w:lang w:val="sq-AL"/>
        </w:rPr>
        <w:t>i</w:t>
      </w:r>
      <w:r w:rsidRPr="00F26973">
        <w:rPr>
          <w:rFonts w:ascii="CMR12" w:hAnsi="CMR12" w:cs="CMR12"/>
          <w:sz w:val="20"/>
          <w:szCs w:val="20"/>
          <w:lang w:val="sq-AL"/>
        </w:rPr>
        <w:t xml:space="preserve"> të individëve </w:t>
      </w:r>
      <w:r w:rsidR="00484F30">
        <w:rPr>
          <w:rFonts w:ascii="CMR12" w:hAnsi="CMR12" w:cs="CMR12"/>
          <w:sz w:val="20"/>
          <w:szCs w:val="20"/>
          <w:lang w:val="sq-AL"/>
        </w:rPr>
        <w:t xml:space="preserve">apo organizatave që janë të </w:t>
      </w:r>
      <w:r w:rsidR="0092181C">
        <w:rPr>
          <w:rFonts w:ascii="CMR12" w:hAnsi="CMR12" w:cs="CMR12"/>
          <w:sz w:val="20"/>
          <w:szCs w:val="20"/>
          <w:lang w:val="sq-AL"/>
        </w:rPr>
        <w:t>ndër</w:t>
      </w:r>
      <w:r w:rsidRPr="00F26973">
        <w:rPr>
          <w:rFonts w:ascii="CMR12" w:hAnsi="CMR12" w:cs="CMR12"/>
          <w:sz w:val="20"/>
          <w:szCs w:val="20"/>
          <w:lang w:val="sq-AL"/>
        </w:rPr>
        <w:t>lidhura. Kë</w:t>
      </w:r>
      <w:r w:rsidR="00484F30">
        <w:rPr>
          <w:rFonts w:ascii="CMR12" w:hAnsi="CMR12" w:cs="CMR12"/>
          <w:sz w:val="20"/>
          <w:szCs w:val="20"/>
          <w:lang w:val="sq-AL"/>
        </w:rPr>
        <w:t xml:space="preserve">to </w:t>
      </w:r>
      <w:r w:rsidRPr="00F26973">
        <w:rPr>
          <w:rFonts w:ascii="CMR12" w:hAnsi="CMR12" w:cs="CMR12"/>
          <w:sz w:val="20"/>
          <w:szCs w:val="20"/>
          <w:lang w:val="sq-AL"/>
        </w:rPr>
        <w:t xml:space="preserve">lidhje ndryshojnë në natyrë, për shembull, ato mund të jenë strukturore apo mund </w:t>
      </w:r>
      <w:r w:rsidR="0092181C">
        <w:rPr>
          <w:rFonts w:ascii="CMR12" w:hAnsi="CMR12" w:cs="CMR12"/>
          <w:sz w:val="20"/>
          <w:szCs w:val="20"/>
          <w:lang w:val="sq-AL"/>
        </w:rPr>
        <w:t>të kenë të bëjnë më</w:t>
      </w:r>
      <w:r w:rsidRPr="00F26973">
        <w:rPr>
          <w:rFonts w:ascii="CMR12" w:hAnsi="CMR12" w:cs="CMR12"/>
          <w:sz w:val="20"/>
          <w:szCs w:val="20"/>
          <w:lang w:val="sq-AL"/>
        </w:rPr>
        <w:t xml:space="preserve"> shumë </w:t>
      </w:r>
      <w:r w:rsidR="0092181C">
        <w:rPr>
          <w:rFonts w:ascii="CMR12" w:hAnsi="CMR12" w:cs="CMR12"/>
          <w:sz w:val="20"/>
          <w:szCs w:val="20"/>
          <w:lang w:val="sq-AL"/>
        </w:rPr>
        <w:t>me</w:t>
      </w:r>
      <w:r w:rsidRPr="00F26973">
        <w:rPr>
          <w:rFonts w:ascii="CMR12" w:hAnsi="CMR12" w:cs="CMR12"/>
          <w:sz w:val="20"/>
          <w:szCs w:val="20"/>
          <w:lang w:val="sq-AL"/>
        </w:rPr>
        <w:t xml:space="preserve"> procese</w:t>
      </w:r>
      <w:r w:rsidR="0092181C">
        <w:rPr>
          <w:rFonts w:ascii="CMR12" w:hAnsi="CMR12" w:cs="CMR12"/>
          <w:sz w:val="20"/>
          <w:szCs w:val="20"/>
          <w:lang w:val="sq-AL"/>
        </w:rPr>
        <w:t>t</w:t>
      </w:r>
      <w:r w:rsidRPr="00F26973">
        <w:rPr>
          <w:rFonts w:ascii="CMR12" w:hAnsi="CMR12" w:cs="CMR12"/>
          <w:sz w:val="20"/>
          <w:szCs w:val="20"/>
          <w:lang w:val="sq-AL"/>
        </w:rPr>
        <w:t xml:space="preserve"> të tilla si puna strategjike dhe </w:t>
      </w:r>
      <w:r>
        <w:rPr>
          <w:rFonts w:ascii="CMR12" w:hAnsi="CMR12" w:cs="CMR12"/>
          <w:sz w:val="20"/>
          <w:szCs w:val="20"/>
          <w:lang w:val="sq-AL"/>
        </w:rPr>
        <w:t>përcaktimi i</w:t>
      </w:r>
      <w:r w:rsidRPr="00F26973">
        <w:rPr>
          <w:rFonts w:ascii="CMR12" w:hAnsi="CMR12" w:cs="CMR12"/>
          <w:sz w:val="20"/>
          <w:szCs w:val="20"/>
          <w:lang w:val="sq-AL"/>
        </w:rPr>
        <w:t xml:space="preserve"> përbashkët </w:t>
      </w:r>
      <w:r>
        <w:rPr>
          <w:rFonts w:ascii="CMR12" w:hAnsi="CMR12" w:cs="CMR12"/>
          <w:sz w:val="20"/>
          <w:szCs w:val="20"/>
          <w:lang w:val="sq-AL"/>
        </w:rPr>
        <w:t>i</w:t>
      </w:r>
      <w:r w:rsidRPr="00F26973">
        <w:rPr>
          <w:rFonts w:ascii="CMR12" w:hAnsi="CMR12" w:cs="CMR12"/>
          <w:sz w:val="20"/>
          <w:szCs w:val="20"/>
          <w:lang w:val="sq-AL"/>
        </w:rPr>
        <w:t xml:space="preserve"> qëllimit</w:t>
      </w:r>
      <w:r w:rsidR="00CD081D" w:rsidRPr="00D87724">
        <w:rPr>
          <w:rFonts w:ascii="CMR12" w:hAnsi="CMR12" w:cs="CMR12"/>
          <w:sz w:val="20"/>
          <w:szCs w:val="20"/>
          <w:lang w:val="sq-AL"/>
        </w:rPr>
        <w:t>.</w:t>
      </w:r>
      <w:r>
        <w:rPr>
          <w:rFonts w:ascii="CMR12" w:hAnsi="CMR12" w:cs="CMR12"/>
          <w:sz w:val="20"/>
          <w:szCs w:val="20"/>
          <w:lang w:val="sq-AL"/>
        </w:rPr>
        <w:t xml:space="preserve"> </w:t>
      </w:r>
      <w:r w:rsidRPr="00F26973">
        <w:rPr>
          <w:rFonts w:ascii="Arial" w:hAnsi="Arial" w:cs="Arial"/>
          <w:sz w:val="20"/>
          <w:szCs w:val="20"/>
          <w:lang w:val="sq-AL"/>
        </w:rPr>
        <w:t>Partneritetet shpesh shih</w:t>
      </w:r>
      <w:r w:rsidR="00484F30">
        <w:rPr>
          <w:rFonts w:ascii="Arial" w:hAnsi="Arial" w:cs="Arial"/>
          <w:sz w:val="20"/>
          <w:szCs w:val="20"/>
          <w:lang w:val="sq-AL"/>
        </w:rPr>
        <w:t>en si më të thjeshta se rrjetet</w:t>
      </w:r>
      <w:r w:rsidRPr="00F26973">
        <w:rPr>
          <w:rFonts w:ascii="Arial" w:hAnsi="Arial" w:cs="Arial"/>
          <w:sz w:val="20"/>
          <w:szCs w:val="20"/>
          <w:lang w:val="sq-AL"/>
        </w:rPr>
        <w:t xml:space="preserve"> sepse mund të kenë më pak akterë të cilët bashkëpunojnë, por </w:t>
      </w:r>
      <w:r w:rsidR="006D7B10" w:rsidRPr="00F26973">
        <w:rPr>
          <w:rFonts w:ascii="Arial" w:hAnsi="Arial" w:cs="Arial"/>
          <w:sz w:val="20"/>
          <w:szCs w:val="20"/>
          <w:lang w:val="sq-AL"/>
        </w:rPr>
        <w:t xml:space="preserve">gjithashtu edhe </w:t>
      </w:r>
      <w:r w:rsidR="006D7B10">
        <w:rPr>
          <w:rFonts w:ascii="Arial" w:hAnsi="Arial" w:cs="Arial"/>
          <w:sz w:val="20"/>
          <w:szCs w:val="20"/>
          <w:lang w:val="sq-AL"/>
        </w:rPr>
        <w:t xml:space="preserve">ato </w:t>
      </w:r>
      <w:r w:rsidR="006D7B10" w:rsidRPr="00F26973">
        <w:rPr>
          <w:rFonts w:ascii="Arial" w:hAnsi="Arial" w:cs="Arial"/>
          <w:sz w:val="20"/>
          <w:szCs w:val="20"/>
          <w:lang w:val="sq-AL"/>
        </w:rPr>
        <w:t xml:space="preserve">janë </w:t>
      </w:r>
      <w:r w:rsidRPr="00F26973">
        <w:rPr>
          <w:rFonts w:ascii="Arial" w:hAnsi="Arial" w:cs="Arial"/>
          <w:sz w:val="20"/>
          <w:szCs w:val="20"/>
          <w:lang w:val="sq-AL"/>
        </w:rPr>
        <w:t xml:space="preserve">komplekse. Partneritetet mund të formohen </w:t>
      </w:r>
      <w:r w:rsidR="006D7B10">
        <w:rPr>
          <w:rFonts w:ascii="Arial" w:hAnsi="Arial" w:cs="Arial"/>
          <w:sz w:val="20"/>
          <w:szCs w:val="20"/>
          <w:lang w:val="sq-AL"/>
        </w:rPr>
        <w:t>nga një numër</w:t>
      </w:r>
      <w:r w:rsidRPr="00F26973">
        <w:rPr>
          <w:rFonts w:ascii="Arial" w:hAnsi="Arial" w:cs="Arial"/>
          <w:sz w:val="20"/>
          <w:szCs w:val="20"/>
          <w:lang w:val="sq-AL"/>
        </w:rPr>
        <w:t xml:space="preserve"> </w:t>
      </w:r>
      <w:r w:rsidR="006D7B10">
        <w:rPr>
          <w:rFonts w:ascii="Arial" w:hAnsi="Arial" w:cs="Arial"/>
          <w:sz w:val="20"/>
          <w:szCs w:val="20"/>
          <w:lang w:val="sq-AL"/>
        </w:rPr>
        <w:t>i</w:t>
      </w:r>
      <w:r w:rsidRPr="00F26973">
        <w:rPr>
          <w:rFonts w:ascii="Arial" w:hAnsi="Arial" w:cs="Arial"/>
          <w:sz w:val="20"/>
          <w:szCs w:val="20"/>
          <w:lang w:val="sq-AL"/>
        </w:rPr>
        <w:t xml:space="preserve"> individëve, agjencive apo organizatave me interes të përbashkët. Ato mund të </w:t>
      </w:r>
      <w:proofErr w:type="spellStart"/>
      <w:r w:rsidRPr="00F26973">
        <w:rPr>
          <w:rFonts w:ascii="Arial" w:hAnsi="Arial" w:cs="Arial"/>
          <w:sz w:val="20"/>
          <w:szCs w:val="20"/>
          <w:lang w:val="sq-AL"/>
        </w:rPr>
        <w:t>formalizohen</w:t>
      </w:r>
      <w:proofErr w:type="spellEnd"/>
      <w:r w:rsidRPr="00F26973">
        <w:rPr>
          <w:rFonts w:ascii="Arial" w:hAnsi="Arial" w:cs="Arial"/>
          <w:sz w:val="20"/>
          <w:szCs w:val="20"/>
          <w:lang w:val="sq-AL"/>
        </w:rPr>
        <w:t xml:space="preserve"> </w:t>
      </w:r>
      <w:r w:rsidR="00327CF6">
        <w:rPr>
          <w:rFonts w:ascii="Arial" w:hAnsi="Arial" w:cs="Arial"/>
          <w:sz w:val="20"/>
          <w:szCs w:val="20"/>
          <w:lang w:val="sq-AL"/>
        </w:rPr>
        <w:t>përmes</w:t>
      </w:r>
      <w:r w:rsidRPr="00F26973">
        <w:rPr>
          <w:rFonts w:ascii="Arial" w:hAnsi="Arial" w:cs="Arial"/>
          <w:sz w:val="20"/>
          <w:szCs w:val="20"/>
          <w:lang w:val="sq-AL"/>
        </w:rPr>
        <w:t xml:space="preserve"> marrëveshje</w:t>
      </w:r>
      <w:r w:rsidR="00327CF6">
        <w:rPr>
          <w:rFonts w:ascii="Arial" w:hAnsi="Arial" w:cs="Arial"/>
          <w:sz w:val="20"/>
          <w:szCs w:val="20"/>
          <w:lang w:val="sq-AL"/>
        </w:rPr>
        <w:t>ve</w:t>
      </w:r>
      <w:r w:rsidRPr="00F26973">
        <w:rPr>
          <w:rFonts w:ascii="Arial" w:hAnsi="Arial" w:cs="Arial"/>
          <w:sz w:val="20"/>
          <w:szCs w:val="20"/>
          <w:lang w:val="sq-AL"/>
        </w:rPr>
        <w:t xml:space="preserve"> me shkrim, të tilla si ato ndërmjet ministrive të arsimit dhe shëndetësisë ose ndërmjet shkollave, fëmijëve dhe prindërve</w:t>
      </w:r>
      <w:r w:rsidR="005479C2" w:rsidRPr="00D87724">
        <w:rPr>
          <w:rFonts w:ascii="Arial" w:hAnsi="Arial" w:cs="Arial"/>
          <w:sz w:val="20"/>
          <w:szCs w:val="20"/>
          <w:lang w:val="sq-AL"/>
        </w:rPr>
        <w:t>.</w:t>
      </w:r>
      <w:r w:rsidR="0025498F" w:rsidRPr="00D87724">
        <w:rPr>
          <w:rFonts w:ascii="Arial" w:hAnsi="Arial" w:cs="Arial"/>
          <w:sz w:val="20"/>
          <w:szCs w:val="20"/>
          <w:lang w:val="sq-AL"/>
        </w:rPr>
        <w:t xml:space="preserve"> </w:t>
      </w:r>
      <w:r w:rsidRPr="00F26973">
        <w:rPr>
          <w:rFonts w:ascii="Arial" w:hAnsi="Arial" w:cs="Arial"/>
          <w:sz w:val="20"/>
          <w:szCs w:val="20"/>
          <w:lang w:val="sq-AL"/>
        </w:rPr>
        <w:t>Megjithatë, ato mund të zhvillohen edhe jo</w:t>
      </w:r>
      <w:r>
        <w:rPr>
          <w:rFonts w:ascii="Arial" w:hAnsi="Arial" w:cs="Arial"/>
          <w:sz w:val="20"/>
          <w:szCs w:val="20"/>
          <w:lang w:val="sq-AL"/>
        </w:rPr>
        <w:t>-</w:t>
      </w:r>
      <w:r w:rsidRPr="00F26973">
        <w:rPr>
          <w:rFonts w:ascii="Arial" w:hAnsi="Arial" w:cs="Arial"/>
          <w:sz w:val="20"/>
          <w:szCs w:val="20"/>
          <w:lang w:val="sq-AL"/>
        </w:rPr>
        <w:t>zyrtarisht, për shembull ndërmjet një shkolle dhe një agjencie të komunitetit dhe kjo mund të dëshmojë të jetë me vlerë praktike me kalimin e kohës. Në të dy rastet, partnerët synojnë arritjen e qëllimeve të cilat ata nuk mund t'i arrijnë të vetëm, duke punuar së bashku dhe duke shkëmbyer aftësitë dhe burimet</w:t>
      </w:r>
      <w:r w:rsidR="0025498F" w:rsidRPr="00D87724">
        <w:rPr>
          <w:rFonts w:ascii="Arial" w:hAnsi="Arial" w:cs="Arial"/>
          <w:sz w:val="20"/>
          <w:szCs w:val="20"/>
          <w:lang w:val="sq-AL"/>
        </w:rPr>
        <w:t xml:space="preserve">. </w:t>
      </w:r>
      <w:r w:rsidRPr="00F26973">
        <w:rPr>
          <w:rFonts w:ascii="Arial" w:hAnsi="Arial" w:cs="Arial"/>
          <w:sz w:val="20"/>
          <w:szCs w:val="20"/>
          <w:lang w:val="sq-AL"/>
        </w:rPr>
        <w:t xml:space="preserve">Zakonisht ekziston një qëllim kryesor në mënyrë që partnerët të punojnë së bashku dhe një varg i objektivave specifike të cilat duhet të </w:t>
      </w:r>
      <w:proofErr w:type="spellStart"/>
      <w:r w:rsidRPr="00F26973">
        <w:rPr>
          <w:rFonts w:ascii="Arial" w:hAnsi="Arial" w:cs="Arial"/>
          <w:sz w:val="20"/>
          <w:szCs w:val="20"/>
          <w:lang w:val="sq-AL"/>
        </w:rPr>
        <w:t>dakordohen</w:t>
      </w:r>
      <w:proofErr w:type="spellEnd"/>
      <w:r w:rsidRPr="00F26973">
        <w:rPr>
          <w:rFonts w:ascii="Arial" w:hAnsi="Arial" w:cs="Arial"/>
          <w:sz w:val="20"/>
          <w:szCs w:val="20"/>
          <w:lang w:val="sq-AL"/>
        </w:rPr>
        <w:t>. Partneritetet mund të formohen për adresimin e çështjeve të veçanta, mund të jenë afatshkurtra apo afatgjata dhe mund të jenë pjesë e rrjeteve më të gjera dhe më të ndërlikuara</w:t>
      </w:r>
      <w:r w:rsidR="0025498F" w:rsidRPr="00D87724">
        <w:rPr>
          <w:rFonts w:ascii="Arial" w:hAnsi="Arial" w:cs="Arial"/>
          <w:sz w:val="20"/>
          <w:szCs w:val="20"/>
          <w:lang w:val="sq-AL"/>
        </w:rPr>
        <w:t>.</w:t>
      </w:r>
    </w:p>
    <w:p w:rsidR="0025498F" w:rsidRPr="00D87724" w:rsidRDefault="0025498F" w:rsidP="003C3997">
      <w:pPr>
        <w:autoSpaceDE w:val="0"/>
        <w:autoSpaceDN w:val="0"/>
        <w:adjustRightInd w:val="0"/>
        <w:spacing w:after="0"/>
        <w:jc w:val="both"/>
        <w:rPr>
          <w:rFonts w:ascii="CMR12" w:hAnsi="CMR12" w:cs="CMR12"/>
          <w:sz w:val="20"/>
          <w:szCs w:val="20"/>
          <w:lang w:val="sq-AL"/>
        </w:rPr>
      </w:pPr>
    </w:p>
    <w:p w:rsidR="00863BA2" w:rsidRPr="00D87724" w:rsidRDefault="00F26973" w:rsidP="003C3997">
      <w:pPr>
        <w:autoSpaceDE w:val="0"/>
        <w:autoSpaceDN w:val="0"/>
        <w:adjustRightInd w:val="0"/>
        <w:spacing w:after="0"/>
        <w:jc w:val="both"/>
        <w:rPr>
          <w:rFonts w:ascii="CMR12" w:hAnsi="CMR12" w:cs="CMR12"/>
          <w:sz w:val="20"/>
          <w:szCs w:val="20"/>
          <w:lang w:val="sq-AL"/>
        </w:rPr>
      </w:pPr>
      <w:bookmarkStart w:id="0" w:name="content"/>
      <w:r w:rsidRPr="00484F30">
        <w:rPr>
          <w:rFonts w:ascii="Arial" w:hAnsi="Arial" w:cs="Arial"/>
          <w:sz w:val="20"/>
          <w:szCs w:val="20"/>
          <w:lang w:val="sq-AL"/>
        </w:rPr>
        <w:t xml:space="preserve">Është e vetëkuptueshme se qeniet njerëzore kanë kapacitet të bashkëpunojnë në mënyrë shoqërore për përfitim të ndërsjellë. Individët dhe organizatat kanë </w:t>
      </w:r>
      <w:r w:rsidR="00B415A7">
        <w:rPr>
          <w:rFonts w:ascii="Arial" w:hAnsi="Arial" w:cs="Arial"/>
          <w:sz w:val="20"/>
          <w:szCs w:val="20"/>
          <w:lang w:val="sq-AL"/>
        </w:rPr>
        <w:t>potencialin që</w:t>
      </w:r>
      <w:r w:rsidRPr="00484F30">
        <w:rPr>
          <w:rFonts w:ascii="Arial" w:hAnsi="Arial" w:cs="Arial"/>
          <w:sz w:val="20"/>
          <w:szCs w:val="20"/>
          <w:lang w:val="sq-AL"/>
        </w:rPr>
        <w:t xml:space="preserve"> të jenë më të lidhura s</w:t>
      </w:r>
      <w:r w:rsidR="00B415A7">
        <w:rPr>
          <w:rFonts w:ascii="Arial" w:hAnsi="Arial" w:cs="Arial"/>
          <w:sz w:val="20"/>
          <w:szCs w:val="20"/>
          <w:lang w:val="sq-AL"/>
        </w:rPr>
        <w:t>e</w:t>
      </w:r>
      <w:r w:rsidRPr="00484F30">
        <w:rPr>
          <w:rFonts w:ascii="Arial" w:hAnsi="Arial" w:cs="Arial"/>
          <w:sz w:val="20"/>
          <w:szCs w:val="20"/>
          <w:lang w:val="sq-AL"/>
        </w:rPr>
        <w:t xml:space="preserve"> kurrë më parë me të tjerët për shkak të teknologjisë së informacionit. Në kuadër të çfarëdo rrjeti apo partneriteti mund të ketë organizata të cilat mund të </w:t>
      </w:r>
      <w:r w:rsidR="00B415A7">
        <w:rPr>
          <w:rFonts w:ascii="Arial" w:hAnsi="Arial" w:cs="Arial"/>
          <w:sz w:val="20"/>
          <w:szCs w:val="20"/>
          <w:lang w:val="sq-AL"/>
        </w:rPr>
        <w:t>jenë të ndryshme, për shembull</w:t>
      </w:r>
      <w:r w:rsidRPr="00484F30">
        <w:rPr>
          <w:rFonts w:ascii="Arial" w:hAnsi="Arial" w:cs="Arial"/>
          <w:sz w:val="20"/>
          <w:szCs w:val="20"/>
          <w:lang w:val="sq-AL"/>
        </w:rPr>
        <w:t xml:space="preserve"> në aspektet e llojit të tyre të partnerit, shërbimeve, fina</w:t>
      </w:r>
      <w:r w:rsidR="00484F30">
        <w:rPr>
          <w:rFonts w:ascii="Arial" w:hAnsi="Arial" w:cs="Arial"/>
          <w:sz w:val="20"/>
          <w:szCs w:val="20"/>
          <w:lang w:val="sq-AL"/>
        </w:rPr>
        <w:t>ncimit, pronësisë dhe qeverisjes</w:t>
      </w:r>
      <w:r w:rsidR="000A3222" w:rsidRPr="00D87724">
        <w:rPr>
          <w:rFonts w:ascii="Arial" w:hAnsi="Arial" w:cs="Arial"/>
          <w:sz w:val="20"/>
          <w:szCs w:val="20"/>
          <w:lang w:val="sq-AL"/>
        </w:rPr>
        <w:t>.</w:t>
      </w:r>
      <w:r w:rsidR="00AD3E63" w:rsidRPr="00E44F80">
        <w:rPr>
          <w:lang w:val="sq-AL"/>
        </w:rPr>
        <w:t> </w:t>
      </w:r>
      <w:r w:rsidR="00EA4A1E" w:rsidRPr="00484F30">
        <w:rPr>
          <w:rFonts w:ascii="Arial" w:hAnsi="Arial" w:cs="Arial"/>
          <w:sz w:val="20"/>
          <w:szCs w:val="20"/>
          <w:lang w:val="sq-AL"/>
        </w:rPr>
        <w:t xml:space="preserve">Lidhja e një rrjeti përfshinë dy çështje të ndërlidhura. Njëra është lidhja në nivelin e strukturës (kush është i lidhur me kë) dhe tjetra është lidhja në nivelin e sjelljes. Fakti se veprimet e secilit individ </w:t>
      </w:r>
      <w:r w:rsidR="00443CDF">
        <w:rPr>
          <w:rFonts w:ascii="Arial" w:hAnsi="Arial" w:cs="Arial"/>
          <w:sz w:val="20"/>
          <w:szCs w:val="20"/>
          <w:lang w:val="sq-AL"/>
        </w:rPr>
        <w:t xml:space="preserve">në kuadër të </w:t>
      </w:r>
      <w:r w:rsidR="00EA4A1E" w:rsidRPr="00484F30">
        <w:rPr>
          <w:rFonts w:ascii="Arial" w:hAnsi="Arial" w:cs="Arial"/>
          <w:sz w:val="20"/>
          <w:szCs w:val="20"/>
          <w:lang w:val="sq-AL"/>
        </w:rPr>
        <w:t>rrjet</w:t>
      </w:r>
      <w:r w:rsidR="00443CDF">
        <w:rPr>
          <w:rFonts w:ascii="Arial" w:hAnsi="Arial" w:cs="Arial"/>
          <w:sz w:val="20"/>
          <w:szCs w:val="20"/>
          <w:lang w:val="sq-AL"/>
        </w:rPr>
        <w:t>it</w:t>
      </w:r>
      <w:r w:rsidR="00EA4A1E" w:rsidRPr="00484F30">
        <w:rPr>
          <w:rFonts w:ascii="Arial" w:hAnsi="Arial" w:cs="Arial"/>
          <w:sz w:val="20"/>
          <w:szCs w:val="20"/>
          <w:lang w:val="sq-AL"/>
        </w:rPr>
        <w:t xml:space="preserve"> mund të ke</w:t>
      </w:r>
      <w:r w:rsidR="00443CDF">
        <w:rPr>
          <w:rFonts w:ascii="Arial" w:hAnsi="Arial" w:cs="Arial"/>
          <w:sz w:val="20"/>
          <w:szCs w:val="20"/>
          <w:lang w:val="sq-AL"/>
        </w:rPr>
        <w:t>t</w:t>
      </w:r>
      <w:r w:rsidR="00EA4A1E" w:rsidRPr="00484F30">
        <w:rPr>
          <w:rFonts w:ascii="Arial" w:hAnsi="Arial" w:cs="Arial"/>
          <w:sz w:val="20"/>
          <w:szCs w:val="20"/>
          <w:lang w:val="sq-AL"/>
        </w:rPr>
        <w:t xml:space="preserve">ë pasoja të mundshme për të gjithë në sistem </w:t>
      </w:r>
      <w:r w:rsidR="00443CDF">
        <w:rPr>
          <w:rFonts w:ascii="Arial" w:hAnsi="Arial" w:cs="Arial"/>
          <w:sz w:val="20"/>
          <w:szCs w:val="20"/>
          <w:lang w:val="sq-AL"/>
        </w:rPr>
        <w:t xml:space="preserve">e </w:t>
      </w:r>
      <w:r w:rsidR="00EA4A1E" w:rsidRPr="00484F30">
        <w:rPr>
          <w:rFonts w:ascii="Arial" w:hAnsi="Arial" w:cs="Arial"/>
          <w:sz w:val="20"/>
          <w:szCs w:val="20"/>
          <w:lang w:val="sq-AL"/>
        </w:rPr>
        <w:t xml:space="preserve">ilustron </w:t>
      </w:r>
      <w:r w:rsidR="00443CDF">
        <w:rPr>
          <w:rFonts w:ascii="Arial" w:hAnsi="Arial" w:cs="Arial"/>
          <w:sz w:val="20"/>
          <w:szCs w:val="20"/>
          <w:lang w:val="sq-AL"/>
        </w:rPr>
        <w:t xml:space="preserve">më së miri </w:t>
      </w:r>
      <w:proofErr w:type="spellStart"/>
      <w:r w:rsidR="00EA4A1E" w:rsidRPr="00484F30">
        <w:rPr>
          <w:rFonts w:ascii="Arial" w:hAnsi="Arial" w:cs="Arial"/>
          <w:sz w:val="20"/>
          <w:szCs w:val="20"/>
          <w:lang w:val="sq-AL"/>
        </w:rPr>
        <w:t>kompleksitetin</w:t>
      </w:r>
      <w:proofErr w:type="spellEnd"/>
      <w:r w:rsidR="00EA4A1E" w:rsidRPr="00484F30">
        <w:rPr>
          <w:rFonts w:ascii="Arial" w:hAnsi="Arial" w:cs="Arial"/>
          <w:sz w:val="20"/>
          <w:szCs w:val="20"/>
          <w:lang w:val="sq-AL"/>
        </w:rPr>
        <w:t xml:space="preserve"> e një rrjeti</w:t>
      </w:r>
      <w:r w:rsidR="00863BA2" w:rsidRPr="00D87724">
        <w:rPr>
          <w:rFonts w:ascii="Arial" w:hAnsi="Arial" w:cs="Arial"/>
          <w:sz w:val="20"/>
          <w:szCs w:val="20"/>
          <w:lang w:val="sq-AL"/>
        </w:rPr>
        <w:t>.</w:t>
      </w:r>
    </w:p>
    <w:bookmarkEnd w:id="0"/>
    <w:p w:rsidR="00D7514D" w:rsidRPr="00D87724" w:rsidRDefault="00702EFF" w:rsidP="003C3997">
      <w:pPr>
        <w:pStyle w:val="Heading2"/>
        <w:jc w:val="both"/>
        <w:rPr>
          <w:szCs w:val="20"/>
          <w:lang w:val="sq-AL"/>
        </w:rPr>
      </w:pPr>
      <w:r w:rsidRPr="00D87724">
        <w:rPr>
          <w:szCs w:val="20"/>
          <w:lang w:val="sq-AL"/>
        </w:rPr>
        <w:t> </w:t>
      </w:r>
      <w:r w:rsidR="00D7514D" w:rsidRPr="00D87724">
        <w:rPr>
          <w:szCs w:val="20"/>
          <w:lang w:val="sq-AL"/>
        </w:rPr>
        <w:t>3. Fa</w:t>
      </w:r>
      <w:r w:rsidR="00EA4A1E">
        <w:rPr>
          <w:szCs w:val="20"/>
          <w:lang w:val="sq-AL"/>
        </w:rPr>
        <w:t>ktor</w:t>
      </w:r>
      <w:r w:rsidR="00E578FA">
        <w:rPr>
          <w:szCs w:val="20"/>
          <w:lang w:val="sq-AL"/>
        </w:rPr>
        <w:t>ë</w:t>
      </w:r>
      <w:r w:rsidR="00EA4A1E">
        <w:rPr>
          <w:szCs w:val="20"/>
          <w:lang w:val="sq-AL"/>
        </w:rPr>
        <w:t>t që promovojnë dhe pengojnë rrjetet dhe partneritetet</w:t>
      </w:r>
    </w:p>
    <w:p w:rsidR="007E3EA7" w:rsidRPr="00D87724" w:rsidRDefault="00EA4A1E" w:rsidP="003C3997">
      <w:pPr>
        <w:widowControl w:val="0"/>
        <w:suppressAutoHyphens/>
        <w:spacing w:after="0"/>
        <w:jc w:val="both"/>
        <w:rPr>
          <w:rFonts w:ascii="Arial" w:eastAsia="Times New Roman" w:hAnsi="Arial" w:cs="Arial"/>
          <w:sz w:val="20"/>
          <w:szCs w:val="20"/>
          <w:lang w:val="sq-AL" w:eastAsia="ar-SA"/>
        </w:rPr>
      </w:pPr>
      <w:r>
        <w:rPr>
          <w:rFonts w:ascii="Arial" w:eastAsia="Times New Roman" w:hAnsi="Arial" w:cs="Arial"/>
          <w:sz w:val="20"/>
          <w:szCs w:val="20"/>
          <w:lang w:val="sq-AL" w:eastAsia="ar-SA"/>
        </w:rPr>
        <w:t>Më poshtë kemi radhitur temat kryesore të cilat janë relevante për rrjetëzimin dhe partneritetet</w:t>
      </w:r>
      <w:r w:rsidR="007E3EA7" w:rsidRPr="00D87724">
        <w:rPr>
          <w:rFonts w:ascii="Arial" w:eastAsia="Times New Roman" w:hAnsi="Arial" w:cs="Arial"/>
          <w:sz w:val="20"/>
          <w:szCs w:val="20"/>
          <w:lang w:val="sq-AL" w:eastAsia="ar-SA"/>
        </w:rPr>
        <w:t>:</w:t>
      </w:r>
    </w:p>
    <w:p w:rsidR="00265B30" w:rsidRPr="00D87724" w:rsidRDefault="00EA4A1E" w:rsidP="003C3997">
      <w:pPr>
        <w:pStyle w:val="ListParagraph"/>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çështjet politike</w:t>
      </w:r>
      <w:r w:rsidR="00265B30" w:rsidRPr="00D87724">
        <w:rPr>
          <w:rFonts w:ascii="Arial" w:eastAsia="Lucida Sans Unicode" w:hAnsi="Arial" w:cs="Arial"/>
          <w:kern w:val="1"/>
          <w:sz w:val="20"/>
          <w:szCs w:val="20"/>
          <w:lang w:val="sq-AL"/>
        </w:rPr>
        <w:t>;</w:t>
      </w:r>
    </w:p>
    <w:p w:rsidR="00577F9A" w:rsidRPr="00D87724" w:rsidRDefault="007E3EA7" w:rsidP="003C3997">
      <w:pPr>
        <w:widowControl w:val="0"/>
        <w:numPr>
          <w:ilvl w:val="0"/>
          <w:numId w:val="15"/>
        </w:numPr>
        <w:suppressAutoHyphens/>
        <w:spacing w:after="0"/>
        <w:jc w:val="both"/>
        <w:rPr>
          <w:rFonts w:ascii="Arial" w:eastAsia="Lucida Sans Unicode" w:hAnsi="Arial" w:cs="Arial"/>
          <w:kern w:val="1"/>
          <w:sz w:val="20"/>
          <w:szCs w:val="20"/>
          <w:lang w:val="sq-AL"/>
        </w:rPr>
      </w:pPr>
      <w:r w:rsidRPr="00D87724">
        <w:rPr>
          <w:rFonts w:ascii="Arial" w:eastAsia="Lucida Sans Unicode" w:hAnsi="Arial" w:cs="Arial"/>
          <w:kern w:val="1"/>
          <w:sz w:val="20"/>
          <w:szCs w:val="20"/>
          <w:lang w:val="sq-AL"/>
        </w:rPr>
        <w:t>a</w:t>
      </w:r>
      <w:r w:rsidR="003A50A2" w:rsidRPr="00D87724">
        <w:rPr>
          <w:rFonts w:ascii="Arial" w:eastAsia="Lucida Sans Unicode" w:hAnsi="Arial" w:cs="Arial"/>
          <w:kern w:val="1"/>
          <w:sz w:val="20"/>
          <w:szCs w:val="20"/>
          <w:lang w:val="sq-AL"/>
        </w:rPr>
        <w:t>l</w:t>
      </w:r>
      <w:r w:rsidR="00EA4A1E">
        <w:rPr>
          <w:rFonts w:ascii="Arial" w:eastAsia="Lucida Sans Unicode" w:hAnsi="Arial" w:cs="Arial"/>
          <w:kern w:val="1"/>
          <w:sz w:val="20"/>
          <w:szCs w:val="20"/>
          <w:lang w:val="sq-AL"/>
        </w:rPr>
        <w:t xml:space="preserve">eancat </w:t>
      </w:r>
      <w:r w:rsidR="00484F30">
        <w:rPr>
          <w:rFonts w:ascii="Arial" w:eastAsia="Lucida Sans Unicode" w:hAnsi="Arial" w:cs="Arial"/>
          <w:kern w:val="1"/>
          <w:sz w:val="20"/>
          <w:szCs w:val="20"/>
          <w:lang w:val="sq-AL"/>
        </w:rPr>
        <w:t xml:space="preserve">dhe </w:t>
      </w:r>
      <w:r w:rsidR="00EA4A1E">
        <w:rPr>
          <w:rFonts w:ascii="Arial" w:eastAsia="Lucida Sans Unicode" w:hAnsi="Arial" w:cs="Arial"/>
          <w:kern w:val="1"/>
          <w:sz w:val="20"/>
          <w:szCs w:val="20"/>
          <w:lang w:val="sq-AL"/>
        </w:rPr>
        <w:t>kultur</w:t>
      </w:r>
      <w:r w:rsidR="00484F30">
        <w:rPr>
          <w:rFonts w:ascii="Arial" w:eastAsia="Lucida Sans Unicode" w:hAnsi="Arial" w:cs="Arial"/>
          <w:kern w:val="1"/>
          <w:sz w:val="20"/>
          <w:szCs w:val="20"/>
          <w:lang w:val="sq-AL"/>
        </w:rPr>
        <w:t>a</w:t>
      </w:r>
      <w:r w:rsidR="00EA4A1E">
        <w:rPr>
          <w:rFonts w:ascii="Arial" w:eastAsia="Lucida Sans Unicode" w:hAnsi="Arial" w:cs="Arial"/>
          <w:kern w:val="1"/>
          <w:sz w:val="20"/>
          <w:szCs w:val="20"/>
          <w:lang w:val="sq-AL"/>
        </w:rPr>
        <w:t xml:space="preserve"> territoriale</w:t>
      </w:r>
      <w:r w:rsidR="00192768" w:rsidRPr="00D87724">
        <w:rPr>
          <w:rFonts w:ascii="Arial" w:eastAsia="Lucida Sans Unicode" w:hAnsi="Arial" w:cs="Arial"/>
          <w:kern w:val="1"/>
          <w:sz w:val="20"/>
          <w:szCs w:val="20"/>
          <w:lang w:val="sq-AL"/>
        </w:rPr>
        <w:t>;</w:t>
      </w:r>
    </w:p>
    <w:p w:rsidR="0002488A" w:rsidRPr="00D87724" w:rsidRDefault="00EA4A1E" w:rsidP="003C3997">
      <w:pPr>
        <w:pStyle w:val="ListParagraph"/>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respektimi dhe të kuptuarit e roleve profesionale, koncepteve dhe gjuh</w:t>
      </w:r>
      <w:r w:rsidR="00E578FA">
        <w:rPr>
          <w:rFonts w:ascii="Arial" w:eastAsia="Lucida Sans Unicode" w:hAnsi="Arial" w:cs="Arial"/>
          <w:kern w:val="1"/>
          <w:sz w:val="20"/>
          <w:szCs w:val="20"/>
          <w:lang w:val="sq-AL"/>
        </w:rPr>
        <w:t>ë</w:t>
      </w:r>
      <w:r>
        <w:rPr>
          <w:rFonts w:ascii="Arial" w:eastAsia="Lucida Sans Unicode" w:hAnsi="Arial" w:cs="Arial"/>
          <w:kern w:val="1"/>
          <w:sz w:val="20"/>
          <w:szCs w:val="20"/>
          <w:lang w:val="sq-AL"/>
        </w:rPr>
        <w:t>s</w:t>
      </w:r>
      <w:r w:rsidR="0002488A" w:rsidRPr="00D87724">
        <w:rPr>
          <w:rFonts w:ascii="Arial" w:eastAsia="Lucida Sans Unicode" w:hAnsi="Arial" w:cs="Arial"/>
          <w:kern w:val="1"/>
          <w:sz w:val="20"/>
          <w:szCs w:val="20"/>
          <w:lang w:val="sq-AL"/>
        </w:rPr>
        <w:t>;</w:t>
      </w:r>
    </w:p>
    <w:p w:rsidR="00577F9A" w:rsidRPr="00D87724" w:rsidRDefault="00EA4A1E" w:rsidP="003C3997">
      <w:pPr>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besimi si komponent kyç i rrjeteve dhe partneriteteve</w:t>
      </w:r>
      <w:r w:rsidR="00EB681A" w:rsidRPr="00D87724">
        <w:rPr>
          <w:rFonts w:ascii="Arial" w:eastAsia="Lucida Sans Unicode" w:hAnsi="Arial" w:cs="Arial"/>
          <w:kern w:val="1"/>
          <w:sz w:val="20"/>
          <w:szCs w:val="20"/>
          <w:lang w:val="sq-AL"/>
        </w:rPr>
        <w:t>;</w:t>
      </w:r>
    </w:p>
    <w:p w:rsidR="00577F9A" w:rsidRPr="00D87724" w:rsidRDefault="00EA4A1E" w:rsidP="003C3997">
      <w:pPr>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natyra e shkollave dhe rolet e tyre</w:t>
      </w:r>
      <w:r w:rsidR="003A50A2" w:rsidRPr="00D87724">
        <w:rPr>
          <w:rFonts w:ascii="Arial" w:eastAsia="Lucida Sans Unicode" w:hAnsi="Arial" w:cs="Arial"/>
          <w:kern w:val="1"/>
          <w:sz w:val="20"/>
          <w:szCs w:val="20"/>
          <w:lang w:val="sq-AL"/>
        </w:rPr>
        <w:t>;</w:t>
      </w:r>
    </w:p>
    <w:p w:rsidR="00577F9A" w:rsidRPr="00D87724" w:rsidRDefault="00EA4A1E" w:rsidP="003C3997">
      <w:pPr>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vlerësimi dhe monitorimi</w:t>
      </w:r>
      <w:r w:rsidR="002B0966" w:rsidRPr="00D87724">
        <w:rPr>
          <w:rFonts w:ascii="Arial" w:eastAsia="Lucida Sans Unicode" w:hAnsi="Arial" w:cs="Arial"/>
          <w:kern w:val="1"/>
          <w:sz w:val="20"/>
          <w:szCs w:val="20"/>
          <w:lang w:val="sq-AL"/>
        </w:rPr>
        <w:t xml:space="preserve">; </w:t>
      </w:r>
    </w:p>
    <w:p w:rsidR="00577F9A" w:rsidRPr="00D87724" w:rsidRDefault="00EA4A1E" w:rsidP="003C3997">
      <w:pPr>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përgjegjshmëria</w:t>
      </w:r>
      <w:r w:rsidR="00484F30">
        <w:rPr>
          <w:rFonts w:ascii="Arial" w:eastAsia="Lucida Sans Unicode" w:hAnsi="Arial" w:cs="Arial"/>
          <w:kern w:val="1"/>
          <w:sz w:val="20"/>
          <w:szCs w:val="20"/>
          <w:lang w:val="sq-AL"/>
        </w:rPr>
        <w:t>,</w:t>
      </w:r>
      <w:r>
        <w:rPr>
          <w:rFonts w:ascii="Arial" w:eastAsia="Lucida Sans Unicode" w:hAnsi="Arial" w:cs="Arial"/>
          <w:kern w:val="1"/>
          <w:sz w:val="20"/>
          <w:szCs w:val="20"/>
          <w:lang w:val="sq-AL"/>
        </w:rPr>
        <w:t xml:space="preserve"> llogaridhënia dhe shpërblimet</w:t>
      </w:r>
      <w:r w:rsidR="00EB681A" w:rsidRPr="00D87724">
        <w:rPr>
          <w:rFonts w:ascii="Arial" w:eastAsia="Lucida Sans Unicode" w:hAnsi="Arial" w:cs="Arial"/>
          <w:kern w:val="1"/>
          <w:sz w:val="20"/>
          <w:szCs w:val="20"/>
          <w:lang w:val="sq-AL"/>
        </w:rPr>
        <w:t>;</w:t>
      </w:r>
    </w:p>
    <w:p w:rsidR="00577F9A" w:rsidRPr="00D87724" w:rsidRDefault="00EA4A1E" w:rsidP="003C3997">
      <w:pPr>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 xml:space="preserve">qëllimet e </w:t>
      </w:r>
      <w:r w:rsidR="00484F30">
        <w:rPr>
          <w:rFonts w:ascii="Arial" w:eastAsia="Lucida Sans Unicode" w:hAnsi="Arial" w:cs="Arial"/>
          <w:kern w:val="1"/>
          <w:sz w:val="20"/>
          <w:szCs w:val="20"/>
          <w:lang w:val="sq-AL"/>
        </w:rPr>
        <w:t>p</w:t>
      </w:r>
      <w:r>
        <w:rPr>
          <w:rFonts w:ascii="Arial" w:eastAsia="Lucida Sans Unicode" w:hAnsi="Arial" w:cs="Arial"/>
          <w:kern w:val="1"/>
          <w:sz w:val="20"/>
          <w:szCs w:val="20"/>
          <w:lang w:val="sq-AL"/>
        </w:rPr>
        <w:t>ë</w:t>
      </w:r>
      <w:r w:rsidR="00484F30">
        <w:rPr>
          <w:rFonts w:ascii="Arial" w:eastAsia="Lucida Sans Unicode" w:hAnsi="Arial" w:cs="Arial"/>
          <w:kern w:val="1"/>
          <w:sz w:val="20"/>
          <w:szCs w:val="20"/>
          <w:lang w:val="sq-AL"/>
        </w:rPr>
        <w:t>rbashkëta</w:t>
      </w:r>
      <w:r w:rsidR="00192768" w:rsidRPr="00D87724">
        <w:rPr>
          <w:rFonts w:ascii="Arial" w:eastAsia="Lucida Sans Unicode" w:hAnsi="Arial" w:cs="Arial"/>
          <w:kern w:val="1"/>
          <w:sz w:val="20"/>
          <w:szCs w:val="20"/>
          <w:lang w:val="sq-AL"/>
        </w:rPr>
        <w:t>;</w:t>
      </w:r>
    </w:p>
    <w:p w:rsidR="00D11E56" w:rsidRPr="00D87724" w:rsidRDefault="00EA4A1E" w:rsidP="003C3997">
      <w:pPr>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sh</w:t>
      </w:r>
      <w:r w:rsidR="00484F30">
        <w:rPr>
          <w:rFonts w:ascii="Arial" w:eastAsia="Lucida Sans Unicode" w:hAnsi="Arial" w:cs="Arial"/>
          <w:kern w:val="1"/>
          <w:sz w:val="20"/>
          <w:szCs w:val="20"/>
          <w:lang w:val="sq-AL"/>
        </w:rPr>
        <w:t xml:space="preserve">frytëzimi i potencialit të </w:t>
      </w:r>
      <w:r w:rsidR="00CD53D8">
        <w:rPr>
          <w:rFonts w:ascii="Arial" w:eastAsia="Lucida Sans Unicode" w:hAnsi="Arial" w:cs="Arial"/>
          <w:kern w:val="1"/>
          <w:sz w:val="20"/>
          <w:szCs w:val="20"/>
          <w:lang w:val="sq-AL"/>
        </w:rPr>
        <w:t>medi</w:t>
      </w:r>
      <w:r w:rsidR="00CE2002">
        <w:rPr>
          <w:rFonts w:ascii="Arial" w:eastAsia="Lucida Sans Unicode" w:hAnsi="Arial" w:cs="Arial"/>
          <w:kern w:val="1"/>
          <w:sz w:val="20"/>
          <w:szCs w:val="20"/>
          <w:lang w:val="sq-AL"/>
        </w:rPr>
        <w:t>a</w:t>
      </w:r>
      <w:r w:rsidR="00CD53D8">
        <w:rPr>
          <w:rFonts w:ascii="Arial" w:eastAsia="Lucida Sans Unicode" w:hAnsi="Arial" w:cs="Arial"/>
          <w:kern w:val="1"/>
          <w:sz w:val="20"/>
          <w:szCs w:val="20"/>
          <w:lang w:val="sq-AL"/>
        </w:rPr>
        <w:t>ve</w:t>
      </w:r>
      <w:r>
        <w:rPr>
          <w:rFonts w:ascii="Arial" w:eastAsia="Lucida Sans Unicode" w:hAnsi="Arial" w:cs="Arial"/>
          <w:kern w:val="1"/>
          <w:sz w:val="20"/>
          <w:szCs w:val="20"/>
          <w:lang w:val="sq-AL"/>
        </w:rPr>
        <w:t xml:space="preserve"> </w:t>
      </w:r>
      <w:r w:rsidR="00484F30">
        <w:rPr>
          <w:rFonts w:ascii="Arial" w:eastAsia="Lucida Sans Unicode" w:hAnsi="Arial" w:cs="Arial"/>
          <w:kern w:val="1"/>
          <w:sz w:val="20"/>
          <w:szCs w:val="20"/>
          <w:lang w:val="sq-AL"/>
        </w:rPr>
        <w:t>sociale</w:t>
      </w:r>
      <w:r w:rsidR="00EB681A" w:rsidRPr="00D87724">
        <w:rPr>
          <w:rFonts w:ascii="Arial" w:eastAsia="Lucida Sans Unicode" w:hAnsi="Arial" w:cs="Arial"/>
          <w:kern w:val="1"/>
          <w:sz w:val="20"/>
          <w:szCs w:val="20"/>
          <w:lang w:val="sq-AL"/>
        </w:rPr>
        <w:t>;</w:t>
      </w:r>
    </w:p>
    <w:p w:rsidR="00577F9A" w:rsidRPr="00D87724" w:rsidRDefault="00216B0A" w:rsidP="003C3997">
      <w:pPr>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ndalimi</w:t>
      </w:r>
      <w:r w:rsidR="00EA4A1E">
        <w:rPr>
          <w:rFonts w:ascii="Arial" w:eastAsia="Lucida Sans Unicode" w:hAnsi="Arial" w:cs="Arial"/>
          <w:kern w:val="1"/>
          <w:sz w:val="20"/>
          <w:szCs w:val="20"/>
          <w:lang w:val="sq-AL"/>
        </w:rPr>
        <w:t xml:space="preserve"> dhe frika e konfliktit</w:t>
      </w:r>
      <w:r w:rsidR="00EB681A" w:rsidRPr="00D87724">
        <w:rPr>
          <w:rFonts w:ascii="Arial" w:eastAsia="Lucida Sans Unicode" w:hAnsi="Arial" w:cs="Arial"/>
          <w:kern w:val="1"/>
          <w:sz w:val="20"/>
          <w:szCs w:val="20"/>
          <w:lang w:val="sq-AL"/>
        </w:rPr>
        <w:t>;</w:t>
      </w:r>
    </w:p>
    <w:p w:rsidR="00577F9A" w:rsidRPr="00D87724" w:rsidRDefault="00EA4A1E" w:rsidP="003C3997">
      <w:pPr>
        <w:widowControl w:val="0"/>
        <w:numPr>
          <w:ilvl w:val="0"/>
          <w:numId w:val="15"/>
        </w:numPr>
        <w:suppressAutoHyphens/>
        <w:spacing w:after="0"/>
        <w:jc w:val="both"/>
        <w:rPr>
          <w:rFonts w:ascii="Arial" w:eastAsia="Lucida Sans Unicode" w:hAnsi="Arial" w:cs="Arial"/>
          <w:kern w:val="1"/>
          <w:sz w:val="20"/>
          <w:szCs w:val="20"/>
          <w:lang w:val="sq-AL"/>
        </w:rPr>
      </w:pPr>
      <w:r>
        <w:rPr>
          <w:rFonts w:ascii="Arial" w:eastAsia="Lucida Sans Unicode" w:hAnsi="Arial" w:cs="Arial"/>
          <w:kern w:val="1"/>
          <w:sz w:val="20"/>
          <w:szCs w:val="20"/>
          <w:lang w:val="sq-AL"/>
        </w:rPr>
        <w:t>fuqia dhe ndikimi në rrjete</w:t>
      </w:r>
      <w:r w:rsidR="00192768" w:rsidRPr="00D87724">
        <w:rPr>
          <w:rFonts w:ascii="Arial" w:eastAsia="Lucida Sans Unicode" w:hAnsi="Arial" w:cs="Arial"/>
          <w:kern w:val="1"/>
          <w:sz w:val="20"/>
          <w:szCs w:val="20"/>
          <w:lang w:val="sq-AL"/>
        </w:rPr>
        <w:t>.</w:t>
      </w:r>
    </w:p>
    <w:p w:rsidR="007A5417" w:rsidRPr="00D87724" w:rsidRDefault="007A5417" w:rsidP="003C3997">
      <w:pPr>
        <w:widowControl w:val="0"/>
        <w:suppressAutoHyphens/>
        <w:spacing w:after="0"/>
        <w:ind w:left="720"/>
        <w:jc w:val="both"/>
        <w:rPr>
          <w:rFonts w:ascii="Arial" w:eastAsia="Lucida Sans Unicode" w:hAnsi="Arial" w:cs="Arial"/>
          <w:kern w:val="1"/>
          <w:sz w:val="20"/>
          <w:szCs w:val="20"/>
          <w:lang w:val="sq-AL"/>
        </w:rPr>
      </w:pPr>
    </w:p>
    <w:p w:rsidR="0009540C" w:rsidRPr="00D87724" w:rsidRDefault="0009540C" w:rsidP="003C3997">
      <w:pPr>
        <w:widowControl w:val="0"/>
        <w:suppressAutoHyphens/>
        <w:spacing w:after="0"/>
        <w:ind w:left="720"/>
        <w:jc w:val="both"/>
        <w:rPr>
          <w:rFonts w:ascii="Arial" w:eastAsia="Lucida Sans Unicode" w:hAnsi="Arial" w:cs="Arial"/>
          <w:kern w:val="1"/>
          <w:sz w:val="20"/>
          <w:szCs w:val="20"/>
          <w:lang w:val="sq-AL"/>
        </w:rPr>
      </w:pPr>
    </w:p>
    <w:p w:rsidR="007A5417" w:rsidRPr="00D87724" w:rsidRDefault="007A5417" w:rsidP="003C3997">
      <w:pPr>
        <w:widowControl w:val="0"/>
        <w:suppressAutoHyphens/>
        <w:spacing w:after="0"/>
        <w:jc w:val="both"/>
        <w:rPr>
          <w:rFonts w:ascii="Arial" w:eastAsia="Lucida Sans Unicode" w:hAnsi="Arial" w:cs="Arial"/>
          <w:kern w:val="1"/>
          <w:sz w:val="20"/>
          <w:szCs w:val="20"/>
          <w:lang w:val="sq-AL"/>
        </w:rPr>
      </w:pPr>
      <w:r w:rsidRPr="00D87724">
        <w:rPr>
          <w:rFonts w:ascii="Arial" w:eastAsia="Lucida Sans Unicode" w:hAnsi="Arial" w:cs="Arial"/>
          <w:kern w:val="1"/>
          <w:sz w:val="20"/>
          <w:szCs w:val="20"/>
          <w:lang w:val="sq-AL"/>
        </w:rPr>
        <w:t>Le</w:t>
      </w:r>
      <w:r w:rsidR="00EA4A1E">
        <w:rPr>
          <w:rFonts w:ascii="Arial" w:eastAsia="Lucida Sans Unicode" w:hAnsi="Arial" w:cs="Arial"/>
          <w:kern w:val="1"/>
          <w:sz w:val="20"/>
          <w:szCs w:val="20"/>
          <w:lang w:val="sq-AL"/>
        </w:rPr>
        <w:t xml:space="preserve"> </w:t>
      </w:r>
      <w:r w:rsidRPr="00D87724">
        <w:rPr>
          <w:rFonts w:ascii="Arial" w:eastAsia="Lucida Sans Unicode" w:hAnsi="Arial" w:cs="Arial"/>
          <w:kern w:val="1"/>
          <w:sz w:val="20"/>
          <w:szCs w:val="20"/>
          <w:lang w:val="sq-AL"/>
        </w:rPr>
        <w:t>t</w:t>
      </w:r>
      <w:r w:rsidR="00EA4A1E">
        <w:rPr>
          <w:rFonts w:ascii="Arial" w:eastAsia="Lucida Sans Unicode" w:hAnsi="Arial" w:cs="Arial"/>
          <w:kern w:val="1"/>
          <w:sz w:val="20"/>
          <w:szCs w:val="20"/>
          <w:lang w:val="sq-AL"/>
        </w:rPr>
        <w:t>ë shtjellojmë shkurtimisht me radhë secil</w:t>
      </w:r>
      <w:r w:rsidR="00E578FA">
        <w:rPr>
          <w:rFonts w:ascii="Arial" w:eastAsia="Lucida Sans Unicode" w:hAnsi="Arial" w:cs="Arial"/>
          <w:kern w:val="1"/>
          <w:sz w:val="20"/>
          <w:szCs w:val="20"/>
          <w:lang w:val="sq-AL"/>
        </w:rPr>
        <w:t>ë</w:t>
      </w:r>
      <w:r w:rsidR="00EA4A1E">
        <w:rPr>
          <w:rFonts w:ascii="Arial" w:eastAsia="Lucida Sans Unicode" w:hAnsi="Arial" w:cs="Arial"/>
          <w:kern w:val="1"/>
          <w:sz w:val="20"/>
          <w:szCs w:val="20"/>
          <w:lang w:val="sq-AL"/>
        </w:rPr>
        <w:t>n nga k</w:t>
      </w:r>
      <w:r w:rsidR="00E578FA">
        <w:rPr>
          <w:rFonts w:ascii="Arial" w:eastAsia="Lucida Sans Unicode" w:hAnsi="Arial" w:cs="Arial"/>
          <w:kern w:val="1"/>
          <w:sz w:val="20"/>
          <w:szCs w:val="20"/>
          <w:lang w:val="sq-AL"/>
        </w:rPr>
        <w:t>ë</w:t>
      </w:r>
      <w:r w:rsidR="00EA4A1E">
        <w:rPr>
          <w:rFonts w:ascii="Arial" w:eastAsia="Lucida Sans Unicode" w:hAnsi="Arial" w:cs="Arial"/>
          <w:kern w:val="1"/>
          <w:sz w:val="20"/>
          <w:szCs w:val="20"/>
          <w:lang w:val="sq-AL"/>
        </w:rPr>
        <w:t>to tema</w:t>
      </w:r>
      <w:r w:rsidRPr="00D87724">
        <w:rPr>
          <w:rFonts w:ascii="Arial" w:eastAsia="Lucida Sans Unicode" w:hAnsi="Arial" w:cs="Arial"/>
          <w:kern w:val="1"/>
          <w:sz w:val="20"/>
          <w:szCs w:val="20"/>
          <w:lang w:val="sq-AL"/>
        </w:rPr>
        <w:t xml:space="preserve"> </w:t>
      </w:r>
      <w:r w:rsidR="00EA4A1E">
        <w:rPr>
          <w:rFonts w:ascii="Arial" w:eastAsia="Lucida Sans Unicode" w:hAnsi="Arial" w:cs="Arial"/>
          <w:kern w:val="1"/>
          <w:sz w:val="20"/>
          <w:szCs w:val="20"/>
          <w:lang w:val="sq-AL"/>
        </w:rPr>
        <w:t>për të marr</w:t>
      </w:r>
      <w:r w:rsidR="00E578FA">
        <w:rPr>
          <w:rFonts w:ascii="Arial" w:eastAsia="Lucida Sans Unicode" w:hAnsi="Arial" w:cs="Arial"/>
          <w:kern w:val="1"/>
          <w:sz w:val="20"/>
          <w:szCs w:val="20"/>
          <w:lang w:val="sq-AL"/>
        </w:rPr>
        <w:t>ë</w:t>
      </w:r>
      <w:r w:rsidR="00EA4A1E">
        <w:rPr>
          <w:rFonts w:ascii="Arial" w:eastAsia="Lucida Sans Unicode" w:hAnsi="Arial" w:cs="Arial"/>
          <w:kern w:val="1"/>
          <w:sz w:val="20"/>
          <w:szCs w:val="20"/>
          <w:lang w:val="sq-AL"/>
        </w:rPr>
        <w:t xml:space="preserve"> </w:t>
      </w:r>
      <w:r w:rsidR="00216B0A">
        <w:rPr>
          <w:rFonts w:ascii="Arial" w:eastAsia="Lucida Sans Unicode" w:hAnsi="Arial" w:cs="Arial"/>
          <w:kern w:val="1"/>
          <w:sz w:val="20"/>
          <w:szCs w:val="20"/>
          <w:lang w:val="sq-AL"/>
        </w:rPr>
        <w:t>në konsideratë</w:t>
      </w:r>
      <w:r w:rsidR="00EA4A1E">
        <w:rPr>
          <w:rFonts w:ascii="Arial" w:eastAsia="Lucida Sans Unicode" w:hAnsi="Arial" w:cs="Arial"/>
          <w:kern w:val="1"/>
          <w:sz w:val="20"/>
          <w:szCs w:val="20"/>
          <w:lang w:val="sq-AL"/>
        </w:rPr>
        <w:t xml:space="preserve"> çështjet që mund të ndihmojn</w:t>
      </w:r>
      <w:r w:rsidR="00E578FA">
        <w:rPr>
          <w:rFonts w:ascii="Arial" w:eastAsia="Lucida Sans Unicode" w:hAnsi="Arial" w:cs="Arial"/>
          <w:kern w:val="1"/>
          <w:sz w:val="20"/>
          <w:szCs w:val="20"/>
          <w:lang w:val="sq-AL"/>
        </w:rPr>
        <w:t>ë</w:t>
      </w:r>
      <w:r w:rsidR="00EA4A1E">
        <w:rPr>
          <w:rFonts w:ascii="Arial" w:eastAsia="Lucida Sans Unicode" w:hAnsi="Arial" w:cs="Arial"/>
          <w:kern w:val="1"/>
          <w:sz w:val="20"/>
          <w:szCs w:val="20"/>
          <w:lang w:val="sq-AL"/>
        </w:rPr>
        <w:t xml:space="preserve"> në arritjen e një k</w:t>
      </w:r>
      <w:r w:rsidR="00C00FE0">
        <w:rPr>
          <w:rFonts w:ascii="Arial" w:eastAsia="Lucida Sans Unicode" w:hAnsi="Arial" w:cs="Arial"/>
          <w:kern w:val="1"/>
          <w:sz w:val="20"/>
          <w:szCs w:val="20"/>
          <w:lang w:val="sq-AL"/>
        </w:rPr>
        <w:t>uptimi më të mir</w:t>
      </w:r>
      <w:r w:rsidR="00E578FA">
        <w:rPr>
          <w:rFonts w:ascii="Arial" w:eastAsia="Lucida Sans Unicode" w:hAnsi="Arial" w:cs="Arial"/>
          <w:kern w:val="1"/>
          <w:sz w:val="20"/>
          <w:szCs w:val="20"/>
          <w:lang w:val="sq-AL"/>
        </w:rPr>
        <w:t>ë</w:t>
      </w:r>
      <w:r w:rsidR="00C00FE0">
        <w:rPr>
          <w:rFonts w:ascii="Arial" w:eastAsia="Lucida Sans Unicode" w:hAnsi="Arial" w:cs="Arial"/>
          <w:kern w:val="1"/>
          <w:sz w:val="20"/>
          <w:szCs w:val="20"/>
          <w:lang w:val="sq-AL"/>
        </w:rPr>
        <w:t xml:space="preserve"> të rrjetëzimit dhe partneriteteve</w:t>
      </w:r>
      <w:r w:rsidRPr="00D87724">
        <w:rPr>
          <w:rFonts w:ascii="Arial" w:eastAsia="Lucida Sans Unicode" w:hAnsi="Arial" w:cs="Arial"/>
          <w:kern w:val="1"/>
          <w:sz w:val="20"/>
          <w:szCs w:val="20"/>
          <w:lang w:val="sq-AL"/>
        </w:rPr>
        <w:t>.</w:t>
      </w:r>
    </w:p>
    <w:p w:rsidR="007A5417" w:rsidRPr="00D87724" w:rsidRDefault="007A5417" w:rsidP="003C3997">
      <w:pPr>
        <w:widowControl w:val="0"/>
        <w:suppressAutoHyphens/>
        <w:spacing w:after="0"/>
        <w:ind w:left="720"/>
        <w:jc w:val="both"/>
        <w:rPr>
          <w:rFonts w:ascii="Arial" w:eastAsia="Lucida Sans Unicode" w:hAnsi="Arial" w:cs="Arial"/>
          <w:kern w:val="1"/>
          <w:sz w:val="20"/>
          <w:szCs w:val="20"/>
          <w:lang w:val="sq-AL"/>
        </w:rPr>
      </w:pPr>
    </w:p>
    <w:p w:rsidR="00D600DA" w:rsidRPr="00D87724" w:rsidRDefault="00C00FE0" w:rsidP="003C3997">
      <w:pPr>
        <w:pStyle w:val="Heading4"/>
        <w:jc w:val="both"/>
        <w:rPr>
          <w:rFonts w:eastAsia="Lucida Sans Unicode"/>
          <w:kern w:val="1"/>
          <w:lang w:val="sq-AL"/>
        </w:rPr>
      </w:pPr>
      <w:r>
        <w:rPr>
          <w:rFonts w:eastAsia="Lucida Sans Unicode"/>
          <w:kern w:val="1"/>
          <w:lang w:val="sq-AL"/>
        </w:rPr>
        <w:t>Çështjet politike</w:t>
      </w:r>
    </w:p>
    <w:p w:rsidR="007A5417" w:rsidRPr="00D87724" w:rsidRDefault="00C00FE0" w:rsidP="003C3997">
      <w:pPr>
        <w:widowControl w:val="0"/>
        <w:suppressAutoHyphens/>
        <w:spacing w:after="0"/>
        <w:jc w:val="both"/>
        <w:rPr>
          <w:rFonts w:ascii="Arial" w:eastAsia="Lucida Sans Unicode" w:hAnsi="Arial" w:cs="Arial"/>
          <w:kern w:val="1"/>
          <w:sz w:val="20"/>
          <w:szCs w:val="20"/>
          <w:lang w:val="sq-AL"/>
        </w:rPr>
      </w:pPr>
      <w:r w:rsidRPr="00C00FE0">
        <w:rPr>
          <w:rFonts w:ascii="Arial" w:eastAsia="Lucida Sans Unicode" w:hAnsi="Arial" w:cs="Arial"/>
          <w:kern w:val="1"/>
          <w:sz w:val="20"/>
          <w:szCs w:val="20"/>
          <w:lang w:val="sq-AL"/>
        </w:rPr>
        <w:t>Qeveritë kombëtare dhe agjencitë ndërkombëtare mund të jenë shumë përkrahëse ndaj punës në partneritet dhe rrjetëzimit. Qeveritë përdorin shprehje të tilla si "të menduarit së bashku" dhe "pjesëmarrj</w:t>
      </w:r>
      <w:r w:rsidR="003C3997">
        <w:rPr>
          <w:rFonts w:ascii="Arial" w:eastAsia="Lucida Sans Unicode" w:hAnsi="Arial" w:cs="Arial"/>
          <w:kern w:val="1"/>
          <w:sz w:val="20"/>
          <w:szCs w:val="20"/>
          <w:lang w:val="sq-AL"/>
        </w:rPr>
        <w:t>e</w:t>
      </w:r>
      <w:r w:rsidRPr="00C00FE0">
        <w:rPr>
          <w:rFonts w:ascii="Arial" w:eastAsia="Lucida Sans Unicode" w:hAnsi="Arial" w:cs="Arial"/>
          <w:kern w:val="1"/>
          <w:sz w:val="20"/>
          <w:szCs w:val="20"/>
          <w:lang w:val="sq-AL"/>
        </w:rPr>
        <w:t xml:space="preserve">," prandaj në kuadër të rrjeteve ekzistojnë kontekste pozitive kombëtare për këtë qasje për promovimin e shëndetit në shkolla. Megjithatë, praktikuesit duhet të jenë të </w:t>
      </w:r>
      <w:r w:rsidR="00861AD5">
        <w:rPr>
          <w:rFonts w:ascii="Arial" w:eastAsia="Lucida Sans Unicode" w:hAnsi="Arial" w:cs="Arial"/>
          <w:kern w:val="1"/>
          <w:sz w:val="20"/>
          <w:szCs w:val="20"/>
          <w:lang w:val="sq-AL"/>
        </w:rPr>
        <w:t>kujdesshëm</w:t>
      </w:r>
      <w:r w:rsidRPr="00C00FE0">
        <w:rPr>
          <w:rFonts w:ascii="Arial" w:eastAsia="Lucida Sans Unicode" w:hAnsi="Arial" w:cs="Arial"/>
          <w:kern w:val="1"/>
          <w:sz w:val="20"/>
          <w:szCs w:val="20"/>
          <w:lang w:val="sq-AL"/>
        </w:rPr>
        <w:t xml:space="preserve"> ndaj çështjeve politike dhe prioriteteve kombëtare që ndërlidhen me to kur bëjnë </w:t>
      </w:r>
      <w:proofErr w:type="spellStart"/>
      <w:r w:rsidRPr="00C00FE0">
        <w:rPr>
          <w:rFonts w:ascii="Arial" w:eastAsia="Lucida Sans Unicode" w:hAnsi="Arial" w:cs="Arial"/>
          <w:kern w:val="1"/>
          <w:sz w:val="20"/>
          <w:szCs w:val="20"/>
          <w:lang w:val="sq-AL"/>
        </w:rPr>
        <w:t>prioritizimin</w:t>
      </w:r>
      <w:proofErr w:type="spellEnd"/>
      <w:r w:rsidRPr="00C00FE0">
        <w:rPr>
          <w:rFonts w:ascii="Arial" w:eastAsia="Lucida Sans Unicode" w:hAnsi="Arial" w:cs="Arial"/>
          <w:kern w:val="1"/>
          <w:sz w:val="20"/>
          <w:szCs w:val="20"/>
          <w:lang w:val="sq-AL"/>
        </w:rPr>
        <w:t xml:space="preserve"> e asaj se si dhe ku të investojnë kohën dhe energjinë e tyre në punën në partneritet</w:t>
      </w:r>
      <w:r w:rsidR="00C42544" w:rsidRPr="00D87724">
        <w:rPr>
          <w:rFonts w:ascii="Arial" w:eastAsia="Lucida Sans Unicode" w:hAnsi="Arial" w:cs="Arial"/>
          <w:kern w:val="1"/>
          <w:sz w:val="20"/>
          <w:szCs w:val="20"/>
          <w:vertAlign w:val="superscript"/>
          <w:lang w:val="sq-AL"/>
        </w:rPr>
        <w:t>3</w:t>
      </w:r>
      <w:r w:rsidR="00B17CF4" w:rsidRPr="00D87724">
        <w:rPr>
          <w:rFonts w:ascii="Arial" w:eastAsia="Lucida Sans Unicode" w:hAnsi="Arial" w:cs="Arial"/>
          <w:kern w:val="1"/>
          <w:sz w:val="20"/>
          <w:szCs w:val="20"/>
          <w:lang w:val="sq-AL"/>
        </w:rPr>
        <w:t xml:space="preserve">. </w:t>
      </w:r>
      <w:r w:rsidRPr="00C00FE0">
        <w:rPr>
          <w:rFonts w:ascii="Arial" w:eastAsia="Lucida Sans Unicode" w:hAnsi="Arial" w:cs="Arial"/>
          <w:kern w:val="1"/>
          <w:sz w:val="20"/>
          <w:szCs w:val="20"/>
          <w:lang w:val="sq-AL"/>
        </w:rPr>
        <w:t xml:space="preserve">Për shembull, zhvillimi i </w:t>
      </w:r>
      <w:proofErr w:type="spellStart"/>
      <w:r w:rsidRPr="00C00FE0">
        <w:rPr>
          <w:rFonts w:ascii="Arial" w:eastAsia="Lucida Sans Unicode" w:hAnsi="Arial" w:cs="Arial"/>
          <w:kern w:val="1"/>
          <w:sz w:val="20"/>
          <w:szCs w:val="20"/>
          <w:lang w:val="sq-AL"/>
        </w:rPr>
        <w:t>kurrikulës</w:t>
      </w:r>
      <w:proofErr w:type="spellEnd"/>
      <w:r w:rsidRPr="00C00FE0">
        <w:rPr>
          <w:rFonts w:ascii="Arial" w:eastAsia="Lucida Sans Unicode" w:hAnsi="Arial" w:cs="Arial"/>
          <w:kern w:val="1"/>
          <w:sz w:val="20"/>
          <w:szCs w:val="20"/>
          <w:lang w:val="sq-AL"/>
        </w:rPr>
        <w:t xml:space="preserve"> dhe vendosja e prioriteteve në nivelin e autoritetit kombëtar dhe lokal në shkolla mund të jetë shumë politik. Një filozofi politike mund të dëshirojë të theksoj gjuhën, njohuritë aritmetike apo rezultatet profesionale dhe çështjet e shëndetit i shohin si periferike në vend se në qendër të </w:t>
      </w:r>
      <w:proofErr w:type="spellStart"/>
      <w:r w:rsidRPr="00C00FE0">
        <w:rPr>
          <w:rFonts w:ascii="Arial" w:eastAsia="Lucida Sans Unicode" w:hAnsi="Arial" w:cs="Arial"/>
          <w:kern w:val="1"/>
          <w:sz w:val="20"/>
          <w:szCs w:val="20"/>
          <w:lang w:val="sq-AL"/>
        </w:rPr>
        <w:t>mësimnxënies</w:t>
      </w:r>
      <w:proofErr w:type="spellEnd"/>
      <w:r w:rsidR="00B81023" w:rsidRPr="00D87724">
        <w:rPr>
          <w:rFonts w:ascii="Arial" w:eastAsia="Lucida Sans Unicode" w:hAnsi="Arial" w:cs="Arial"/>
          <w:kern w:val="1"/>
          <w:sz w:val="20"/>
          <w:szCs w:val="20"/>
          <w:lang w:val="sq-AL"/>
        </w:rPr>
        <w:t xml:space="preserve">. </w:t>
      </w:r>
      <w:r w:rsidRPr="00C00FE0">
        <w:rPr>
          <w:rFonts w:ascii="Arial" w:eastAsia="Lucida Sans Unicode" w:hAnsi="Arial" w:cs="Arial"/>
          <w:kern w:val="1"/>
          <w:sz w:val="20"/>
          <w:szCs w:val="20"/>
          <w:lang w:val="sq-AL"/>
        </w:rPr>
        <w:t xml:space="preserve">Një shembull tjetër është presioni për të theksuar një temë të veçantë të shëndetit, të tillë si </w:t>
      </w:r>
      <w:proofErr w:type="spellStart"/>
      <w:r w:rsidRPr="00C00FE0">
        <w:rPr>
          <w:rFonts w:ascii="Arial" w:eastAsia="Lucida Sans Unicode" w:hAnsi="Arial" w:cs="Arial"/>
          <w:kern w:val="1"/>
          <w:sz w:val="20"/>
          <w:szCs w:val="20"/>
          <w:lang w:val="sq-AL"/>
        </w:rPr>
        <w:t>obeziteti</w:t>
      </w:r>
      <w:proofErr w:type="spellEnd"/>
      <w:r w:rsidRPr="00C00FE0">
        <w:rPr>
          <w:rFonts w:ascii="Arial" w:eastAsia="Lucida Sans Unicode" w:hAnsi="Arial" w:cs="Arial"/>
          <w:kern w:val="1"/>
          <w:sz w:val="20"/>
          <w:szCs w:val="20"/>
          <w:lang w:val="sq-AL"/>
        </w:rPr>
        <w:t xml:space="preserve">/të ushqyerit e shëndetshëm ku në fakt qasja e shkollës </w:t>
      </w:r>
      <w:proofErr w:type="spellStart"/>
      <w:r w:rsidRPr="00C00FE0">
        <w:rPr>
          <w:rFonts w:ascii="Arial" w:eastAsia="Lucida Sans Unicode" w:hAnsi="Arial" w:cs="Arial"/>
          <w:kern w:val="1"/>
          <w:sz w:val="20"/>
          <w:szCs w:val="20"/>
          <w:lang w:val="sq-AL"/>
        </w:rPr>
        <w:t>promovuese</w:t>
      </w:r>
      <w:proofErr w:type="spellEnd"/>
      <w:r w:rsidRPr="00C00FE0">
        <w:rPr>
          <w:rFonts w:ascii="Arial" w:eastAsia="Lucida Sans Unicode" w:hAnsi="Arial" w:cs="Arial"/>
          <w:kern w:val="1"/>
          <w:sz w:val="20"/>
          <w:szCs w:val="20"/>
          <w:lang w:val="sq-AL"/>
        </w:rPr>
        <w:t xml:space="preserve"> të shëndetit është e lidhur me një qasje </w:t>
      </w:r>
      <w:proofErr w:type="spellStart"/>
      <w:r w:rsidRPr="00C00FE0">
        <w:rPr>
          <w:rFonts w:ascii="Arial" w:eastAsia="Lucida Sans Unicode" w:hAnsi="Arial" w:cs="Arial"/>
          <w:kern w:val="1"/>
          <w:sz w:val="20"/>
          <w:szCs w:val="20"/>
          <w:lang w:val="sq-AL"/>
        </w:rPr>
        <w:t>holistike</w:t>
      </w:r>
      <w:proofErr w:type="spellEnd"/>
      <w:r w:rsidRPr="00C00FE0">
        <w:rPr>
          <w:rFonts w:ascii="Arial" w:eastAsia="Lucida Sans Unicode" w:hAnsi="Arial" w:cs="Arial"/>
          <w:kern w:val="1"/>
          <w:sz w:val="20"/>
          <w:szCs w:val="20"/>
          <w:lang w:val="sq-AL"/>
        </w:rPr>
        <w:t xml:space="preserve">. Megjithatë, </w:t>
      </w:r>
      <w:r w:rsidR="0013390E">
        <w:rPr>
          <w:rFonts w:ascii="Arial" w:eastAsia="Lucida Sans Unicode" w:hAnsi="Arial" w:cs="Arial"/>
          <w:kern w:val="1"/>
          <w:sz w:val="20"/>
          <w:szCs w:val="20"/>
          <w:lang w:val="sq-AL"/>
        </w:rPr>
        <w:t>është e mundur</w:t>
      </w:r>
      <w:r w:rsidRPr="00C00FE0">
        <w:rPr>
          <w:rFonts w:ascii="Arial" w:eastAsia="Lucida Sans Unicode" w:hAnsi="Arial" w:cs="Arial"/>
          <w:kern w:val="1"/>
          <w:sz w:val="20"/>
          <w:szCs w:val="20"/>
          <w:lang w:val="sq-AL"/>
        </w:rPr>
        <w:t xml:space="preserve"> që të punohet nga një temë e vetme dhe të merret qasja e një shkolle </w:t>
      </w:r>
      <w:proofErr w:type="spellStart"/>
      <w:r w:rsidRPr="00C00FE0">
        <w:rPr>
          <w:rFonts w:ascii="Arial" w:eastAsia="Lucida Sans Unicode" w:hAnsi="Arial" w:cs="Arial"/>
          <w:kern w:val="1"/>
          <w:sz w:val="20"/>
          <w:szCs w:val="20"/>
          <w:lang w:val="sq-AL"/>
        </w:rPr>
        <w:t>promovuese</w:t>
      </w:r>
      <w:proofErr w:type="spellEnd"/>
      <w:r w:rsidRPr="00C00FE0">
        <w:rPr>
          <w:rFonts w:ascii="Arial" w:eastAsia="Lucida Sans Unicode" w:hAnsi="Arial" w:cs="Arial"/>
          <w:kern w:val="1"/>
          <w:sz w:val="20"/>
          <w:szCs w:val="20"/>
          <w:lang w:val="sq-AL"/>
        </w:rPr>
        <w:t xml:space="preserve"> të shëndetit, siç shihet për shembull në rastin studimor të Kosovës, të referuar në Kapitullin katër</w:t>
      </w:r>
      <w:r w:rsidR="00FB55DD" w:rsidRPr="00D87724">
        <w:rPr>
          <w:rFonts w:ascii="Arial" w:eastAsia="Lucida Sans Unicode" w:hAnsi="Arial" w:cs="Arial"/>
          <w:kern w:val="1"/>
          <w:sz w:val="20"/>
          <w:szCs w:val="20"/>
          <w:lang w:val="sq-AL"/>
        </w:rPr>
        <w:t xml:space="preserve">. </w:t>
      </w:r>
      <w:r w:rsidRPr="00C00FE0">
        <w:rPr>
          <w:rFonts w:ascii="Arial" w:eastAsia="Lucida Sans Unicode" w:hAnsi="Arial" w:cs="Arial"/>
          <w:kern w:val="1"/>
          <w:sz w:val="20"/>
          <w:szCs w:val="20"/>
          <w:lang w:val="sq-AL"/>
        </w:rPr>
        <w:t>Përveç kësaj, punësimi i profesionistëve të shëndetit, si infermier</w:t>
      </w:r>
      <w:r w:rsidR="00F95B39">
        <w:rPr>
          <w:rFonts w:ascii="Arial" w:eastAsia="Lucida Sans Unicode" w:hAnsi="Arial" w:cs="Arial"/>
          <w:kern w:val="1"/>
          <w:sz w:val="20"/>
          <w:szCs w:val="20"/>
          <w:lang w:val="sq-AL"/>
        </w:rPr>
        <w:t>ë</w:t>
      </w:r>
      <w:r w:rsidRPr="00C00FE0">
        <w:rPr>
          <w:rFonts w:ascii="Arial" w:eastAsia="Lucida Sans Unicode" w:hAnsi="Arial" w:cs="Arial"/>
          <w:kern w:val="1"/>
          <w:sz w:val="20"/>
          <w:szCs w:val="20"/>
          <w:lang w:val="sq-AL"/>
        </w:rPr>
        <w:t>t apo mjekët</w:t>
      </w:r>
      <w:r w:rsidR="00F95B39">
        <w:rPr>
          <w:rFonts w:ascii="Arial" w:eastAsia="Lucida Sans Unicode" w:hAnsi="Arial" w:cs="Arial"/>
          <w:kern w:val="1"/>
          <w:sz w:val="20"/>
          <w:szCs w:val="20"/>
          <w:lang w:val="sq-AL"/>
        </w:rPr>
        <w:t xml:space="preserve"> </w:t>
      </w:r>
      <w:r w:rsidR="00F95B39" w:rsidRPr="00C00FE0">
        <w:rPr>
          <w:rFonts w:ascii="Arial" w:eastAsia="Lucida Sans Unicode" w:hAnsi="Arial" w:cs="Arial"/>
          <w:kern w:val="1"/>
          <w:sz w:val="20"/>
          <w:szCs w:val="20"/>
          <w:lang w:val="sq-AL"/>
        </w:rPr>
        <w:t>e shkollës</w:t>
      </w:r>
      <w:r w:rsidRPr="00C00FE0">
        <w:rPr>
          <w:rFonts w:ascii="Arial" w:eastAsia="Lucida Sans Unicode" w:hAnsi="Arial" w:cs="Arial"/>
          <w:kern w:val="1"/>
          <w:sz w:val="20"/>
          <w:szCs w:val="20"/>
          <w:lang w:val="sq-AL"/>
        </w:rPr>
        <w:t xml:space="preserve">, mund të jetë subjekt i vendimeve politike dhe të burimeve në nivel kombëtar dhe të fushës. Praktikuesit, të cilët janë në dijeni për përmasat e tilla politike, do të jenë në gjendje të njohin mundësitë e duhura dhe të </w:t>
      </w:r>
      <w:proofErr w:type="spellStart"/>
      <w:r w:rsidRPr="00C00FE0">
        <w:rPr>
          <w:rFonts w:ascii="Arial" w:eastAsia="Lucida Sans Unicode" w:hAnsi="Arial" w:cs="Arial"/>
          <w:kern w:val="1"/>
          <w:sz w:val="20"/>
          <w:szCs w:val="20"/>
          <w:lang w:val="sq-AL"/>
        </w:rPr>
        <w:t>prioritizojnë</w:t>
      </w:r>
      <w:proofErr w:type="spellEnd"/>
      <w:r w:rsidRPr="00C00FE0">
        <w:rPr>
          <w:rFonts w:ascii="Arial" w:eastAsia="Lucida Sans Unicode" w:hAnsi="Arial" w:cs="Arial"/>
          <w:kern w:val="1"/>
          <w:sz w:val="20"/>
          <w:szCs w:val="20"/>
          <w:lang w:val="sq-AL"/>
        </w:rPr>
        <w:t xml:space="preserve"> punën në partneritet për të arritur rezultatet ku ata mund të tregojnë sukses. Nga ana tjetër, suksesi i tillë mund të çojë në një profil më të mirë dhe </w:t>
      </w:r>
      <w:r w:rsidR="001F74AC" w:rsidRPr="00C00FE0">
        <w:rPr>
          <w:rFonts w:ascii="Arial" w:eastAsia="Lucida Sans Unicode" w:hAnsi="Arial" w:cs="Arial"/>
          <w:kern w:val="1"/>
          <w:sz w:val="20"/>
          <w:szCs w:val="20"/>
          <w:lang w:val="sq-AL"/>
        </w:rPr>
        <w:t>përmirës</w:t>
      </w:r>
      <w:r w:rsidR="001F74AC">
        <w:rPr>
          <w:rFonts w:ascii="Arial" w:eastAsia="Lucida Sans Unicode" w:hAnsi="Arial" w:cs="Arial"/>
          <w:kern w:val="1"/>
          <w:sz w:val="20"/>
          <w:szCs w:val="20"/>
          <w:lang w:val="sq-AL"/>
        </w:rPr>
        <w:t xml:space="preserve">im të </w:t>
      </w:r>
      <w:r w:rsidRPr="00C00FE0">
        <w:rPr>
          <w:rFonts w:ascii="Arial" w:eastAsia="Lucida Sans Unicode" w:hAnsi="Arial" w:cs="Arial"/>
          <w:kern w:val="1"/>
          <w:sz w:val="20"/>
          <w:szCs w:val="20"/>
          <w:lang w:val="sq-AL"/>
        </w:rPr>
        <w:t>financim</w:t>
      </w:r>
      <w:r w:rsidR="001F74AC">
        <w:rPr>
          <w:rFonts w:ascii="Arial" w:eastAsia="Lucida Sans Unicode" w:hAnsi="Arial" w:cs="Arial"/>
          <w:kern w:val="1"/>
          <w:sz w:val="20"/>
          <w:szCs w:val="20"/>
          <w:lang w:val="sq-AL"/>
        </w:rPr>
        <w:t>it</w:t>
      </w:r>
      <w:r w:rsidRPr="00C00FE0">
        <w:rPr>
          <w:rFonts w:ascii="Arial" w:eastAsia="Lucida Sans Unicode" w:hAnsi="Arial" w:cs="Arial"/>
          <w:kern w:val="1"/>
          <w:sz w:val="20"/>
          <w:szCs w:val="20"/>
          <w:lang w:val="sq-AL"/>
        </w:rPr>
        <w:t xml:space="preserve"> për iniciativat e ardhshme</w:t>
      </w:r>
      <w:r w:rsidR="00FB0A41" w:rsidRPr="00D87724">
        <w:rPr>
          <w:rFonts w:ascii="Arial" w:eastAsia="Lucida Sans Unicode" w:hAnsi="Arial" w:cs="Arial"/>
          <w:kern w:val="1"/>
          <w:sz w:val="20"/>
          <w:szCs w:val="20"/>
          <w:lang w:val="sq-AL"/>
        </w:rPr>
        <w:t>.</w:t>
      </w:r>
    </w:p>
    <w:p w:rsidR="00FB0A41" w:rsidRPr="00D87724" w:rsidRDefault="00FB0A41" w:rsidP="003C3997">
      <w:pPr>
        <w:widowControl w:val="0"/>
        <w:suppressAutoHyphens/>
        <w:spacing w:after="0"/>
        <w:jc w:val="both"/>
        <w:rPr>
          <w:rFonts w:ascii="Arial" w:eastAsia="Lucida Sans Unicode" w:hAnsi="Arial" w:cs="Arial"/>
          <w:kern w:val="1"/>
          <w:sz w:val="20"/>
          <w:szCs w:val="20"/>
          <w:lang w:val="sq-AL"/>
        </w:rPr>
      </w:pPr>
    </w:p>
    <w:p w:rsidR="009400DF" w:rsidRPr="00D87724" w:rsidRDefault="00C00FE0" w:rsidP="003C3997">
      <w:pPr>
        <w:pStyle w:val="Heading4"/>
        <w:jc w:val="both"/>
        <w:rPr>
          <w:rFonts w:eastAsia="Lucida Sans Unicode"/>
          <w:kern w:val="1"/>
          <w:lang w:val="sq-AL"/>
        </w:rPr>
      </w:pPr>
      <w:r>
        <w:rPr>
          <w:rFonts w:eastAsia="Lucida Sans Unicode"/>
          <w:kern w:val="1"/>
          <w:lang w:val="sq-AL"/>
        </w:rPr>
        <w:t>Aleancat dhe kultura territoriale</w:t>
      </w:r>
    </w:p>
    <w:p w:rsidR="00FB3432" w:rsidRPr="00D87724" w:rsidRDefault="00D452E7" w:rsidP="003C3997">
      <w:pPr>
        <w:pStyle w:val="NoSpacing"/>
        <w:spacing w:line="276" w:lineRule="auto"/>
        <w:jc w:val="both"/>
        <w:rPr>
          <w:rFonts w:ascii="Arial" w:eastAsia="Times New Roman" w:hAnsi="Arial" w:cs="Arial"/>
          <w:sz w:val="20"/>
          <w:szCs w:val="20"/>
          <w:lang w:val="sq-AL" w:eastAsia="en-GB"/>
        </w:rPr>
      </w:pPr>
      <w:r w:rsidRPr="00D452E7">
        <w:rPr>
          <w:rFonts w:ascii="Arial" w:eastAsia="Lucida Sans Unicode" w:hAnsi="Arial" w:cs="Arial"/>
          <w:kern w:val="1"/>
          <w:sz w:val="20"/>
          <w:szCs w:val="20"/>
          <w:lang w:val="sq-AL"/>
        </w:rPr>
        <w:t>Si në kuadër të organizatave, si</w:t>
      </w:r>
      <w:r w:rsidR="00F26164">
        <w:rPr>
          <w:rFonts w:ascii="Arial" w:eastAsia="Lucida Sans Unicode" w:hAnsi="Arial" w:cs="Arial"/>
          <w:kern w:val="1"/>
          <w:sz w:val="20"/>
          <w:szCs w:val="20"/>
          <w:lang w:val="sq-AL"/>
        </w:rPr>
        <w:t>ç janë</w:t>
      </w:r>
      <w:r w:rsidRPr="00D452E7">
        <w:rPr>
          <w:rFonts w:ascii="Arial" w:eastAsia="Lucida Sans Unicode" w:hAnsi="Arial" w:cs="Arial"/>
          <w:kern w:val="1"/>
          <w:sz w:val="20"/>
          <w:szCs w:val="20"/>
          <w:lang w:val="sq-AL"/>
        </w:rPr>
        <w:t xml:space="preserve"> shkolla</w:t>
      </w:r>
      <w:r w:rsidR="00F26164">
        <w:rPr>
          <w:rFonts w:ascii="Arial" w:eastAsia="Lucida Sans Unicode" w:hAnsi="Arial" w:cs="Arial"/>
          <w:kern w:val="1"/>
          <w:sz w:val="20"/>
          <w:szCs w:val="20"/>
          <w:lang w:val="sq-AL"/>
        </w:rPr>
        <w:t>t</w:t>
      </w:r>
      <w:r w:rsidRPr="00D452E7">
        <w:rPr>
          <w:rFonts w:ascii="Arial" w:eastAsia="Lucida Sans Unicode" w:hAnsi="Arial" w:cs="Arial"/>
          <w:kern w:val="1"/>
          <w:sz w:val="20"/>
          <w:szCs w:val="20"/>
          <w:lang w:val="sq-AL"/>
        </w:rPr>
        <w:t>, ashtu edhe në të gjithë sektorët, një pengesë e zakonshme për punë efikase është ajo që në botën e biznesit quhet "mentaliteti i kullës së silosit." Kjo është kur departamentet apo sektorët e caktuar nuk dëshirojnë të shkëmbejnë informacione me të tjerët të cilët duhet të punojnë për të njëjtat qëllime</w:t>
      </w:r>
      <w:r w:rsidR="009400DF" w:rsidRPr="00D87724">
        <w:rPr>
          <w:rStyle w:val="Emphasis"/>
          <w:rFonts w:ascii="Arial" w:hAnsi="Arial" w:cs="Arial"/>
          <w:i w:val="0"/>
          <w:sz w:val="20"/>
          <w:szCs w:val="20"/>
          <w:bdr w:val="none" w:sz="0" w:space="0" w:color="auto" w:frame="1"/>
          <w:shd w:val="clear" w:color="auto" w:fill="FFFFFF"/>
          <w:lang w:val="sq-AL"/>
        </w:rPr>
        <w:t xml:space="preserve">. </w:t>
      </w:r>
      <w:r w:rsidR="00847E62" w:rsidRPr="00847E62">
        <w:rPr>
          <w:rStyle w:val="Emphasis"/>
          <w:rFonts w:ascii="Arial" w:hAnsi="Arial" w:cs="Arial"/>
          <w:i w:val="0"/>
          <w:sz w:val="20"/>
          <w:szCs w:val="20"/>
          <w:bdr w:val="none" w:sz="0" w:space="0" w:color="auto" w:frame="1"/>
          <w:shd w:val="clear" w:color="auto" w:fill="FFFFFF"/>
          <w:lang w:val="sq-AL"/>
        </w:rPr>
        <w:t xml:space="preserve">Ky fenomen zvogëlon efikasitetin dhe produktivitetin dhe mund të ketë efekte negative në kulturën dhe moralin. </w:t>
      </w:r>
      <w:r w:rsidR="0027165B">
        <w:rPr>
          <w:rStyle w:val="Emphasis"/>
          <w:rFonts w:ascii="Arial" w:hAnsi="Arial" w:cs="Arial"/>
          <w:i w:val="0"/>
          <w:sz w:val="20"/>
          <w:szCs w:val="20"/>
          <w:bdr w:val="none" w:sz="0" w:space="0" w:color="auto" w:frame="1"/>
          <w:shd w:val="clear" w:color="auto" w:fill="FFFFFF"/>
          <w:lang w:val="sq-AL"/>
        </w:rPr>
        <w:t xml:space="preserve">Gjithashtu, </w:t>
      </w:r>
      <w:r w:rsidR="00DE2205">
        <w:rPr>
          <w:rStyle w:val="Emphasis"/>
          <w:rFonts w:ascii="Arial" w:hAnsi="Arial" w:cs="Arial"/>
          <w:i w:val="0"/>
          <w:sz w:val="20"/>
          <w:szCs w:val="20"/>
          <w:bdr w:val="none" w:sz="0" w:space="0" w:color="auto" w:frame="1"/>
          <w:shd w:val="clear" w:color="auto" w:fill="FFFFFF"/>
          <w:lang w:val="sq-AL"/>
        </w:rPr>
        <w:t xml:space="preserve">kjo mund të ekzistoj </w:t>
      </w:r>
      <w:r w:rsidR="0027165B">
        <w:rPr>
          <w:rStyle w:val="Emphasis"/>
          <w:rFonts w:ascii="Arial" w:hAnsi="Arial" w:cs="Arial"/>
          <w:i w:val="0"/>
          <w:sz w:val="20"/>
          <w:szCs w:val="20"/>
          <w:bdr w:val="none" w:sz="0" w:space="0" w:color="auto" w:frame="1"/>
          <w:shd w:val="clear" w:color="auto" w:fill="FFFFFF"/>
          <w:lang w:val="sq-AL"/>
        </w:rPr>
        <w:t>edhe j</w:t>
      </w:r>
      <w:r w:rsidR="00847E62" w:rsidRPr="00847E62">
        <w:rPr>
          <w:rStyle w:val="Emphasis"/>
          <w:rFonts w:ascii="Arial" w:hAnsi="Arial" w:cs="Arial"/>
          <w:i w:val="0"/>
          <w:sz w:val="20"/>
          <w:szCs w:val="20"/>
          <w:bdr w:val="none" w:sz="0" w:space="0" w:color="auto" w:frame="1"/>
          <w:shd w:val="clear" w:color="auto" w:fill="FFFFFF"/>
          <w:lang w:val="sq-AL"/>
        </w:rPr>
        <w:t>ashtë sektorit komercial, ndërmjet sektorëve të arsimit dhe shëndetësisë, në një vend, në nivel Evropian apo edhe ndërmjet agjencive në një organizatë globale, të tilla si Kombet</w:t>
      </w:r>
      <w:r w:rsidR="00847E62">
        <w:rPr>
          <w:rStyle w:val="Emphasis"/>
          <w:rFonts w:ascii="Arial" w:hAnsi="Arial" w:cs="Arial"/>
          <w:i w:val="0"/>
          <w:sz w:val="20"/>
          <w:szCs w:val="20"/>
          <w:bdr w:val="none" w:sz="0" w:space="0" w:color="auto" w:frame="1"/>
          <w:shd w:val="clear" w:color="auto" w:fill="FFFFFF"/>
          <w:lang w:val="sq-AL"/>
        </w:rPr>
        <w:t xml:space="preserve"> e</w:t>
      </w:r>
      <w:r w:rsidR="00847E62" w:rsidRPr="00847E62">
        <w:rPr>
          <w:rStyle w:val="Emphasis"/>
          <w:rFonts w:ascii="Arial" w:hAnsi="Arial" w:cs="Arial"/>
          <w:i w:val="0"/>
          <w:sz w:val="20"/>
          <w:szCs w:val="20"/>
          <w:bdr w:val="none" w:sz="0" w:space="0" w:color="auto" w:frame="1"/>
          <w:shd w:val="clear" w:color="auto" w:fill="FFFFFF"/>
          <w:lang w:val="sq-AL"/>
        </w:rPr>
        <w:t xml:space="preserve"> Bashkuara</w:t>
      </w:r>
      <w:r w:rsidR="002B6871" w:rsidRPr="00D87724">
        <w:rPr>
          <w:rStyle w:val="Emphasis"/>
          <w:rFonts w:ascii="Arial" w:hAnsi="Arial" w:cs="Arial"/>
          <w:i w:val="0"/>
          <w:sz w:val="20"/>
          <w:szCs w:val="20"/>
          <w:bdr w:val="none" w:sz="0" w:space="0" w:color="auto" w:frame="1"/>
          <w:shd w:val="clear" w:color="auto" w:fill="FFFFFF"/>
          <w:lang w:val="sq-AL"/>
        </w:rPr>
        <w:t>.</w:t>
      </w:r>
      <w:r w:rsidR="00847E62">
        <w:rPr>
          <w:rStyle w:val="Emphasis"/>
          <w:rFonts w:ascii="Arial" w:hAnsi="Arial" w:cs="Arial"/>
          <w:i w:val="0"/>
          <w:sz w:val="20"/>
          <w:szCs w:val="20"/>
          <w:bdr w:val="none" w:sz="0" w:space="0" w:color="auto" w:frame="1"/>
          <w:shd w:val="clear" w:color="auto" w:fill="FFFFFF"/>
          <w:lang w:val="sq-AL"/>
        </w:rPr>
        <w:t xml:space="preserve"> </w:t>
      </w:r>
      <w:r w:rsidR="00FC12C6" w:rsidRPr="00D87724">
        <w:rPr>
          <w:rFonts w:ascii="Arial" w:eastAsia="Times New Roman" w:hAnsi="Arial" w:cs="Arial"/>
          <w:sz w:val="20"/>
          <w:szCs w:val="20"/>
          <w:lang w:val="sq-AL" w:eastAsia="en-GB"/>
        </w:rPr>
        <w:t>Lencioni</w:t>
      </w:r>
      <w:r w:rsidR="00AD4BB8" w:rsidRPr="00D87724">
        <w:rPr>
          <w:rFonts w:ascii="Arial" w:eastAsia="Times New Roman" w:hAnsi="Arial" w:cs="Arial"/>
          <w:sz w:val="20"/>
          <w:szCs w:val="20"/>
          <w:vertAlign w:val="superscript"/>
          <w:lang w:val="sq-AL" w:eastAsia="en-GB"/>
        </w:rPr>
        <w:t>5</w:t>
      </w:r>
      <w:r w:rsidR="00F26164">
        <w:rPr>
          <w:rFonts w:ascii="Arial" w:eastAsia="Times New Roman" w:hAnsi="Arial" w:cs="Arial"/>
          <w:sz w:val="20"/>
          <w:szCs w:val="20"/>
          <w:lang w:val="sq-AL" w:eastAsia="en-GB"/>
        </w:rPr>
        <w:t xml:space="preserve"> su</w:t>
      </w:r>
      <w:r w:rsidR="00847E62">
        <w:rPr>
          <w:rFonts w:ascii="Arial" w:eastAsia="Times New Roman" w:hAnsi="Arial" w:cs="Arial"/>
          <w:sz w:val="20"/>
          <w:szCs w:val="20"/>
          <w:lang w:val="sq-AL" w:eastAsia="en-GB"/>
        </w:rPr>
        <w:t xml:space="preserve">gjeron se </w:t>
      </w:r>
      <w:r w:rsidR="009D637A" w:rsidRPr="00D87724">
        <w:rPr>
          <w:rFonts w:ascii="Arial" w:eastAsia="Times New Roman" w:hAnsi="Arial" w:cs="Arial"/>
          <w:sz w:val="20"/>
          <w:szCs w:val="20"/>
          <w:lang w:val="sq-AL" w:eastAsia="en-GB"/>
        </w:rPr>
        <w:t>s</w:t>
      </w:r>
      <w:r w:rsidR="00FC12C6" w:rsidRPr="00D87724">
        <w:rPr>
          <w:rFonts w:ascii="Arial" w:eastAsia="Times New Roman" w:hAnsi="Arial" w:cs="Arial"/>
          <w:sz w:val="20"/>
          <w:szCs w:val="20"/>
          <w:lang w:val="sq-AL" w:eastAsia="en-GB"/>
        </w:rPr>
        <w:t>ilos</w:t>
      </w:r>
      <w:r w:rsidR="00847E62">
        <w:rPr>
          <w:rFonts w:ascii="Arial" w:eastAsia="Times New Roman" w:hAnsi="Arial" w:cs="Arial"/>
          <w:sz w:val="20"/>
          <w:szCs w:val="20"/>
          <w:lang w:val="sq-AL" w:eastAsia="en-GB"/>
        </w:rPr>
        <w:t>i mund të shkatërrojë organizatat</w:t>
      </w:r>
      <w:r w:rsidR="006C018B">
        <w:rPr>
          <w:rFonts w:ascii="Arial" w:eastAsia="Times New Roman" w:hAnsi="Arial" w:cs="Arial"/>
          <w:sz w:val="20"/>
          <w:szCs w:val="20"/>
          <w:lang w:val="sq-AL" w:eastAsia="en-GB"/>
        </w:rPr>
        <w:t xml:space="preserve">. </w:t>
      </w:r>
      <w:r w:rsidR="00847E62" w:rsidRPr="00847E62">
        <w:rPr>
          <w:rFonts w:ascii="Arial" w:eastAsia="Times New Roman" w:hAnsi="Arial" w:cs="Arial"/>
          <w:sz w:val="20"/>
          <w:szCs w:val="20"/>
          <w:lang w:val="sq-AL" w:eastAsia="en-GB"/>
        </w:rPr>
        <w:t xml:space="preserve">Ai beson se një ekip i unifikuar i </w:t>
      </w:r>
      <w:proofErr w:type="spellStart"/>
      <w:r w:rsidR="00847E62" w:rsidRPr="00847E62">
        <w:rPr>
          <w:rFonts w:ascii="Arial" w:eastAsia="Times New Roman" w:hAnsi="Arial" w:cs="Arial"/>
          <w:sz w:val="20"/>
          <w:szCs w:val="20"/>
          <w:lang w:val="sq-AL" w:eastAsia="en-GB"/>
        </w:rPr>
        <w:t>lidershipit</w:t>
      </w:r>
      <w:proofErr w:type="spellEnd"/>
      <w:r w:rsidR="00847E62" w:rsidRPr="00847E62">
        <w:rPr>
          <w:rFonts w:ascii="Arial" w:eastAsia="Times New Roman" w:hAnsi="Arial" w:cs="Arial"/>
          <w:sz w:val="20"/>
          <w:szCs w:val="20"/>
          <w:lang w:val="sq-AL" w:eastAsia="en-GB"/>
        </w:rPr>
        <w:t xml:space="preserve"> do të nxisë besimin, krijojë fuqizimin dhe thyejë qasjen e menaxherëve nga mentaliteti "departamenti im" në mentalitetin "organizata jonë</w:t>
      </w:r>
      <w:r w:rsidR="00FB3432" w:rsidRPr="00D87724">
        <w:rPr>
          <w:rFonts w:ascii="Arial" w:eastAsia="Times New Roman" w:hAnsi="Arial" w:cs="Arial"/>
          <w:sz w:val="20"/>
          <w:szCs w:val="20"/>
          <w:lang w:val="sq-AL" w:eastAsia="en-GB"/>
        </w:rPr>
        <w:t>.</w:t>
      </w:r>
      <w:r w:rsidR="006C018B">
        <w:rPr>
          <w:rFonts w:ascii="Arial" w:eastAsia="Times New Roman" w:hAnsi="Arial" w:cs="Arial"/>
          <w:sz w:val="20"/>
          <w:szCs w:val="20"/>
          <w:lang w:val="sq-AL" w:eastAsia="en-GB"/>
        </w:rPr>
        <w:t>”</w:t>
      </w:r>
    </w:p>
    <w:p w:rsidR="00FC12C6" w:rsidRPr="00D87724" w:rsidRDefault="00847E62" w:rsidP="003C3997">
      <w:pPr>
        <w:pStyle w:val="NoSpacing"/>
        <w:spacing w:line="276" w:lineRule="auto"/>
        <w:jc w:val="both"/>
        <w:rPr>
          <w:rFonts w:ascii="Arial" w:eastAsia="Times New Roman" w:hAnsi="Arial" w:cs="Arial"/>
          <w:sz w:val="20"/>
          <w:szCs w:val="20"/>
          <w:vertAlign w:val="superscript"/>
          <w:lang w:val="sq-AL" w:eastAsia="en-GB"/>
        </w:rPr>
      </w:pPr>
      <w:r w:rsidRPr="00847E62">
        <w:rPr>
          <w:rFonts w:ascii="Arial" w:eastAsia="Times New Roman" w:hAnsi="Arial" w:cs="Arial"/>
          <w:sz w:val="20"/>
          <w:szCs w:val="20"/>
          <w:lang w:val="sq-AL" w:eastAsia="en-GB"/>
        </w:rPr>
        <w:t xml:space="preserve">Ekziston nevoja </w:t>
      </w:r>
      <w:r w:rsidR="009B2C33">
        <w:rPr>
          <w:rFonts w:ascii="Arial" w:eastAsia="Times New Roman" w:hAnsi="Arial" w:cs="Arial"/>
          <w:sz w:val="20"/>
          <w:szCs w:val="20"/>
          <w:lang w:val="sq-AL" w:eastAsia="en-GB"/>
        </w:rPr>
        <w:t xml:space="preserve">që </w:t>
      </w:r>
      <w:r w:rsidRPr="00847E62">
        <w:rPr>
          <w:rFonts w:ascii="Arial" w:eastAsia="Times New Roman" w:hAnsi="Arial" w:cs="Arial"/>
          <w:sz w:val="20"/>
          <w:szCs w:val="20"/>
          <w:lang w:val="sq-AL" w:eastAsia="en-GB"/>
        </w:rPr>
        <w:t>të shikojmë të gjithë sistemin</w:t>
      </w:r>
      <w:r w:rsidR="00283074" w:rsidRPr="00D87724">
        <w:rPr>
          <w:rFonts w:ascii="Arial" w:eastAsia="Times New Roman" w:hAnsi="Arial" w:cs="Arial"/>
          <w:sz w:val="20"/>
          <w:szCs w:val="20"/>
          <w:vertAlign w:val="superscript"/>
          <w:lang w:val="sq-AL" w:eastAsia="en-GB"/>
        </w:rPr>
        <w:t>6</w:t>
      </w:r>
      <w:r w:rsidR="00326D84" w:rsidRPr="00D87724">
        <w:rPr>
          <w:rFonts w:ascii="Arial" w:eastAsia="Times New Roman" w:hAnsi="Arial" w:cs="Arial"/>
          <w:sz w:val="20"/>
          <w:szCs w:val="20"/>
          <w:lang w:val="sq-AL" w:eastAsia="en-GB"/>
        </w:rPr>
        <w:t xml:space="preserve"> </w:t>
      </w:r>
      <w:r w:rsidRPr="00847E62">
        <w:rPr>
          <w:rFonts w:ascii="Arial" w:eastAsia="Times New Roman" w:hAnsi="Arial" w:cs="Arial"/>
          <w:sz w:val="20"/>
          <w:szCs w:val="20"/>
          <w:lang w:val="sq-AL" w:eastAsia="en-GB"/>
        </w:rPr>
        <w:t>dhe në kontekstin e një organizate të identifik</w:t>
      </w:r>
      <w:r w:rsidR="006C018B">
        <w:rPr>
          <w:rFonts w:ascii="Arial" w:eastAsia="Times New Roman" w:hAnsi="Arial" w:cs="Arial"/>
          <w:sz w:val="20"/>
          <w:szCs w:val="20"/>
          <w:lang w:val="sq-AL" w:eastAsia="en-GB"/>
        </w:rPr>
        <w:t>ojmë</w:t>
      </w:r>
      <w:r w:rsidRPr="00847E62">
        <w:rPr>
          <w:rFonts w:ascii="Arial" w:eastAsia="Times New Roman" w:hAnsi="Arial" w:cs="Arial"/>
          <w:sz w:val="20"/>
          <w:szCs w:val="20"/>
          <w:lang w:val="sq-AL" w:eastAsia="en-GB"/>
        </w:rPr>
        <w:t xml:space="preserve"> lojtarët tjerë të cilët janë duke punuar në fusha të njëjta ose të mbivendosura. </w:t>
      </w:r>
      <w:r w:rsidR="009B2C33">
        <w:rPr>
          <w:rFonts w:ascii="Arial" w:eastAsia="Times New Roman" w:hAnsi="Arial" w:cs="Arial"/>
          <w:sz w:val="20"/>
          <w:szCs w:val="20"/>
          <w:lang w:val="sq-AL" w:eastAsia="en-GB"/>
        </w:rPr>
        <w:t>G</w:t>
      </w:r>
      <w:r w:rsidR="009B2C33" w:rsidRPr="00847E62">
        <w:rPr>
          <w:rFonts w:ascii="Arial" w:eastAsia="Times New Roman" w:hAnsi="Arial" w:cs="Arial"/>
          <w:sz w:val="20"/>
          <w:szCs w:val="20"/>
          <w:lang w:val="sq-AL" w:eastAsia="en-GB"/>
        </w:rPr>
        <w:t>jithashtu</w:t>
      </w:r>
      <w:r w:rsidR="009B2C33">
        <w:rPr>
          <w:rFonts w:ascii="Arial" w:eastAsia="Times New Roman" w:hAnsi="Arial" w:cs="Arial"/>
          <w:sz w:val="20"/>
          <w:szCs w:val="20"/>
          <w:lang w:val="sq-AL" w:eastAsia="en-GB"/>
        </w:rPr>
        <w:t>,</w:t>
      </w:r>
      <w:r w:rsidR="009B2C33" w:rsidRPr="00847E62">
        <w:rPr>
          <w:rFonts w:ascii="Arial" w:eastAsia="Times New Roman" w:hAnsi="Arial" w:cs="Arial"/>
          <w:sz w:val="20"/>
          <w:szCs w:val="20"/>
          <w:lang w:val="sq-AL" w:eastAsia="en-GB"/>
        </w:rPr>
        <w:t xml:space="preserve"> </w:t>
      </w:r>
      <w:r w:rsidR="009B2C33">
        <w:rPr>
          <w:rFonts w:ascii="Arial" w:eastAsia="Times New Roman" w:hAnsi="Arial" w:cs="Arial"/>
          <w:sz w:val="20"/>
          <w:szCs w:val="20"/>
          <w:lang w:val="sq-AL" w:eastAsia="en-GB"/>
        </w:rPr>
        <w:t>ë</w:t>
      </w:r>
      <w:r w:rsidRPr="00847E62">
        <w:rPr>
          <w:rFonts w:ascii="Arial" w:eastAsia="Times New Roman" w:hAnsi="Arial" w:cs="Arial"/>
          <w:sz w:val="20"/>
          <w:szCs w:val="20"/>
          <w:lang w:val="sq-AL" w:eastAsia="en-GB"/>
        </w:rPr>
        <w:t>shtë e rëndësishme njohja e ndërlidhjes ndërmjet pjesëve të një sistemi dhe ku është e mundur, ndihmesa për të prodhuar një vizion të unifikuar tek të gjitha organizatat</w:t>
      </w:r>
      <w:r w:rsidR="00E4033E" w:rsidRPr="00D87724">
        <w:rPr>
          <w:rFonts w:ascii="Arial" w:hAnsi="Arial" w:cs="Arial"/>
          <w:sz w:val="20"/>
          <w:szCs w:val="20"/>
          <w:shd w:val="clear" w:color="auto" w:fill="FFFFFF"/>
          <w:lang w:val="sq-AL"/>
        </w:rPr>
        <w:t>.</w:t>
      </w:r>
      <w:r w:rsidR="00326D84" w:rsidRPr="00D87724">
        <w:rPr>
          <w:rFonts w:ascii="Arial" w:hAnsi="Arial" w:cs="Arial"/>
          <w:sz w:val="20"/>
          <w:szCs w:val="20"/>
          <w:shd w:val="clear" w:color="auto" w:fill="FFFFFF"/>
          <w:lang w:val="sq-AL"/>
        </w:rPr>
        <w:t xml:space="preserve"> </w:t>
      </w:r>
      <w:r w:rsidRPr="00847E62">
        <w:rPr>
          <w:rFonts w:ascii="Arial" w:hAnsi="Arial" w:cs="Arial"/>
          <w:sz w:val="20"/>
          <w:szCs w:val="20"/>
          <w:shd w:val="clear" w:color="auto" w:fill="FFFFFF"/>
          <w:lang w:val="sq-AL"/>
        </w:rPr>
        <w:t xml:space="preserve">SHE ka luajtur një rol në ndërtimin e këtyre aleancave me lojtarët tjerë kombëtar dhe ndërkombëtar. Rrjeti i SHE ka filluar në vitin 1992 si një iniciativë e tri organizatave Evropiane: OBSH-së/Evropë, Komisionit Evropian dhe Këshillit të Evropës; të gjitha këto organe </w:t>
      </w:r>
      <w:r w:rsidR="007A487F">
        <w:rPr>
          <w:rFonts w:ascii="Arial" w:hAnsi="Arial" w:cs="Arial"/>
          <w:sz w:val="20"/>
          <w:szCs w:val="20"/>
          <w:shd w:val="clear" w:color="auto" w:fill="FFFFFF"/>
          <w:lang w:val="sq-AL"/>
        </w:rPr>
        <w:t>ofrojnë</w:t>
      </w:r>
      <w:r w:rsidRPr="00847E62">
        <w:rPr>
          <w:rFonts w:ascii="Arial" w:hAnsi="Arial" w:cs="Arial"/>
          <w:sz w:val="20"/>
          <w:szCs w:val="20"/>
          <w:shd w:val="clear" w:color="auto" w:fill="FFFFFF"/>
          <w:lang w:val="sq-AL"/>
        </w:rPr>
        <w:t xml:space="preserve"> mbështetje për SHE përmes bordit këshillues dhe ndihmojnë në bashkë-financimin e aktiviteteve të rrjetit</w:t>
      </w:r>
      <w:r w:rsidR="001649F4" w:rsidRPr="00D87724">
        <w:rPr>
          <w:rFonts w:ascii="Arial" w:hAnsi="Arial" w:cs="Arial"/>
          <w:sz w:val="20"/>
          <w:szCs w:val="20"/>
          <w:lang w:val="sq-AL"/>
        </w:rPr>
        <w:t xml:space="preserve">. </w:t>
      </w:r>
      <w:r w:rsidR="00450569" w:rsidRPr="00450569">
        <w:rPr>
          <w:rFonts w:ascii="Arial" w:hAnsi="Arial" w:cs="Arial"/>
          <w:sz w:val="20"/>
          <w:szCs w:val="20"/>
          <w:shd w:val="clear" w:color="auto" w:fill="FFFFFF"/>
          <w:lang w:val="sq-AL"/>
        </w:rPr>
        <w:t>Përveç kësaj, SHE bashkëpunon me agjencitë tjera ndërkombëtare si Qendra Evropiane për Ko</w:t>
      </w:r>
      <w:r w:rsidR="006C018B">
        <w:rPr>
          <w:rFonts w:ascii="Arial" w:hAnsi="Arial" w:cs="Arial"/>
          <w:sz w:val="20"/>
          <w:szCs w:val="20"/>
          <w:shd w:val="clear" w:color="auto" w:fill="FFFFFF"/>
          <w:lang w:val="sq-AL"/>
        </w:rPr>
        <w:t xml:space="preserve">ntrollin e Sëmundjeve (ECDC), </w:t>
      </w:r>
      <w:r w:rsidR="00450569" w:rsidRPr="00450569">
        <w:rPr>
          <w:rFonts w:ascii="Arial" w:hAnsi="Arial" w:cs="Arial"/>
          <w:sz w:val="20"/>
          <w:szCs w:val="20"/>
          <w:shd w:val="clear" w:color="auto" w:fill="FFFFFF"/>
          <w:lang w:val="sq-AL"/>
        </w:rPr>
        <w:t xml:space="preserve">ASCD Amerikane, Rrjetin Ndërkombëtar të Shkollave të Shëndetit dhe në nivel kombëtar me OJQ-të, universitetet dhe </w:t>
      </w:r>
      <w:r w:rsidR="006C018B" w:rsidRPr="00450569">
        <w:rPr>
          <w:rFonts w:ascii="Arial" w:hAnsi="Arial" w:cs="Arial"/>
          <w:sz w:val="20"/>
          <w:szCs w:val="20"/>
          <w:shd w:val="clear" w:color="auto" w:fill="FFFFFF"/>
          <w:lang w:val="sq-AL"/>
        </w:rPr>
        <w:t>agjencitë</w:t>
      </w:r>
      <w:r w:rsidR="00450569" w:rsidRPr="00450569">
        <w:rPr>
          <w:rFonts w:ascii="Arial" w:hAnsi="Arial" w:cs="Arial"/>
          <w:sz w:val="20"/>
          <w:szCs w:val="20"/>
          <w:shd w:val="clear" w:color="auto" w:fill="FFFFFF"/>
          <w:lang w:val="sq-AL"/>
        </w:rPr>
        <w:t xml:space="preserve"> qeveritare për arsim dhe edukim. SHE shëndetësore është duke punuar në kuadër</w:t>
      </w:r>
      <w:r w:rsidR="006C018B">
        <w:rPr>
          <w:rFonts w:ascii="Arial" w:hAnsi="Arial" w:cs="Arial"/>
          <w:sz w:val="20"/>
          <w:szCs w:val="20"/>
          <w:shd w:val="clear" w:color="auto" w:fill="FFFFFF"/>
          <w:lang w:val="sq-AL"/>
        </w:rPr>
        <w:t xml:space="preserve"> të kontekstit bashkëpunues të </w:t>
      </w:r>
      <w:r w:rsidR="00450569" w:rsidRPr="00450569">
        <w:rPr>
          <w:rFonts w:ascii="Arial" w:hAnsi="Arial" w:cs="Arial"/>
          <w:sz w:val="20"/>
          <w:szCs w:val="20"/>
          <w:shd w:val="clear" w:color="auto" w:fill="FFFFFF"/>
          <w:lang w:val="sq-AL"/>
        </w:rPr>
        <w:t>Shëndeti</w:t>
      </w:r>
      <w:r w:rsidR="006C018B">
        <w:rPr>
          <w:rFonts w:ascii="Arial" w:hAnsi="Arial" w:cs="Arial"/>
          <w:sz w:val="20"/>
          <w:szCs w:val="20"/>
          <w:shd w:val="clear" w:color="auto" w:fill="FFFFFF"/>
          <w:lang w:val="sq-AL"/>
        </w:rPr>
        <w:t xml:space="preserve"> </w:t>
      </w:r>
      <w:r w:rsidR="00450569" w:rsidRPr="00450569">
        <w:rPr>
          <w:rFonts w:ascii="Arial" w:hAnsi="Arial" w:cs="Arial"/>
          <w:sz w:val="20"/>
          <w:szCs w:val="20"/>
          <w:shd w:val="clear" w:color="auto" w:fill="FFFFFF"/>
          <w:lang w:val="sq-AL"/>
        </w:rPr>
        <w:t>2020</w:t>
      </w:r>
      <w:r w:rsidR="001649F4" w:rsidRPr="00D87724">
        <w:rPr>
          <w:rFonts w:ascii="Arial" w:hAnsi="Arial" w:cs="Arial"/>
          <w:sz w:val="20"/>
          <w:szCs w:val="20"/>
          <w:shd w:val="clear" w:color="auto" w:fill="FFFFFF"/>
          <w:lang w:val="sq-AL"/>
        </w:rPr>
        <w:t>,</w:t>
      </w:r>
      <w:r w:rsidR="001649F4" w:rsidRPr="00D87724">
        <w:rPr>
          <w:rFonts w:ascii="Arial" w:hAnsi="Arial" w:cs="Arial"/>
          <w:sz w:val="20"/>
          <w:szCs w:val="20"/>
          <w:shd w:val="clear" w:color="auto" w:fill="FFFFFF"/>
          <w:vertAlign w:val="superscript"/>
          <w:lang w:val="sq-AL"/>
        </w:rPr>
        <w:t xml:space="preserve">7,8   </w:t>
      </w:r>
      <w:r w:rsidR="00450569" w:rsidRPr="00450569">
        <w:rPr>
          <w:rFonts w:ascii="Arial" w:hAnsi="Arial" w:cs="Arial"/>
          <w:sz w:val="20"/>
          <w:szCs w:val="20"/>
          <w:shd w:val="clear" w:color="auto" w:fill="FFFFFF"/>
          <w:lang w:val="sq-AL"/>
        </w:rPr>
        <w:t xml:space="preserve">e cila bën thirrje për shëndetin në të gjitha politikat në Evropë dhe </w:t>
      </w:r>
      <w:proofErr w:type="spellStart"/>
      <w:r w:rsidR="00450569" w:rsidRPr="00450569">
        <w:rPr>
          <w:rFonts w:ascii="Arial" w:hAnsi="Arial" w:cs="Arial"/>
          <w:sz w:val="20"/>
          <w:szCs w:val="20"/>
          <w:shd w:val="clear" w:color="auto" w:fill="FFFFFF"/>
          <w:lang w:val="sq-AL"/>
        </w:rPr>
        <w:t>avokon</w:t>
      </w:r>
      <w:proofErr w:type="spellEnd"/>
      <w:r w:rsidR="00450569" w:rsidRPr="00450569">
        <w:rPr>
          <w:rFonts w:ascii="Arial" w:hAnsi="Arial" w:cs="Arial"/>
          <w:sz w:val="20"/>
          <w:szCs w:val="20"/>
          <w:shd w:val="clear" w:color="auto" w:fill="FFFFFF"/>
          <w:lang w:val="sq-AL"/>
        </w:rPr>
        <w:t xml:space="preserve"> një qasje </w:t>
      </w:r>
      <w:r w:rsidR="006C018B">
        <w:rPr>
          <w:rFonts w:ascii="Arial" w:hAnsi="Arial" w:cs="Arial"/>
          <w:sz w:val="20"/>
          <w:szCs w:val="20"/>
          <w:shd w:val="clear" w:color="auto" w:fill="FFFFFF"/>
          <w:lang w:val="sq-AL"/>
        </w:rPr>
        <w:t>mbar</w:t>
      </w:r>
      <w:r w:rsidR="00E578FA">
        <w:rPr>
          <w:rFonts w:ascii="Arial" w:hAnsi="Arial" w:cs="Arial"/>
          <w:sz w:val="20"/>
          <w:szCs w:val="20"/>
          <w:shd w:val="clear" w:color="auto" w:fill="FFFFFF"/>
          <w:lang w:val="sq-AL"/>
        </w:rPr>
        <w:t>ë</w:t>
      </w:r>
      <w:r w:rsidR="006C018B">
        <w:rPr>
          <w:rFonts w:ascii="Arial" w:hAnsi="Arial" w:cs="Arial"/>
          <w:sz w:val="20"/>
          <w:szCs w:val="20"/>
          <w:shd w:val="clear" w:color="auto" w:fill="FFFFFF"/>
          <w:lang w:val="sq-AL"/>
        </w:rPr>
        <w:t xml:space="preserve"> qeveritare dhe</w:t>
      </w:r>
      <w:r w:rsidR="00450569" w:rsidRPr="00450569">
        <w:rPr>
          <w:rFonts w:ascii="Arial" w:hAnsi="Arial" w:cs="Arial"/>
          <w:sz w:val="20"/>
          <w:szCs w:val="20"/>
          <w:shd w:val="clear" w:color="auto" w:fill="FFFFFF"/>
          <w:lang w:val="sq-AL"/>
        </w:rPr>
        <w:t xml:space="preserve"> </w:t>
      </w:r>
      <w:r w:rsidR="006C018B">
        <w:rPr>
          <w:rFonts w:ascii="Arial" w:hAnsi="Arial" w:cs="Arial"/>
          <w:sz w:val="20"/>
          <w:szCs w:val="20"/>
          <w:shd w:val="clear" w:color="auto" w:fill="FFFFFF"/>
          <w:lang w:val="sq-AL"/>
        </w:rPr>
        <w:t>mbar</w:t>
      </w:r>
      <w:r w:rsidR="00E578FA">
        <w:rPr>
          <w:rFonts w:ascii="Arial" w:hAnsi="Arial" w:cs="Arial"/>
          <w:sz w:val="20"/>
          <w:szCs w:val="20"/>
          <w:shd w:val="clear" w:color="auto" w:fill="FFFFFF"/>
          <w:lang w:val="sq-AL"/>
        </w:rPr>
        <w:t>ë</w:t>
      </w:r>
      <w:r w:rsidR="006C018B">
        <w:rPr>
          <w:rFonts w:ascii="Arial" w:hAnsi="Arial" w:cs="Arial"/>
          <w:sz w:val="20"/>
          <w:szCs w:val="20"/>
          <w:shd w:val="clear" w:color="auto" w:fill="FFFFFF"/>
          <w:lang w:val="sq-AL"/>
        </w:rPr>
        <w:t xml:space="preserve"> shoqërore</w:t>
      </w:r>
      <w:r w:rsidR="00450569" w:rsidRPr="00450569">
        <w:rPr>
          <w:rFonts w:ascii="Arial" w:hAnsi="Arial" w:cs="Arial"/>
          <w:sz w:val="20"/>
          <w:szCs w:val="20"/>
          <w:shd w:val="clear" w:color="auto" w:fill="FFFFFF"/>
          <w:lang w:val="sq-AL"/>
        </w:rPr>
        <w:t>. Shëndeti</w:t>
      </w:r>
      <w:r w:rsidR="006C018B">
        <w:rPr>
          <w:rFonts w:ascii="Arial" w:hAnsi="Arial" w:cs="Arial"/>
          <w:sz w:val="20"/>
          <w:szCs w:val="20"/>
          <w:shd w:val="clear" w:color="auto" w:fill="FFFFFF"/>
          <w:lang w:val="sq-AL"/>
        </w:rPr>
        <w:t xml:space="preserve"> </w:t>
      </w:r>
      <w:r w:rsidR="00450569" w:rsidRPr="00450569">
        <w:rPr>
          <w:rFonts w:ascii="Arial" w:hAnsi="Arial" w:cs="Arial"/>
          <w:sz w:val="20"/>
          <w:szCs w:val="20"/>
          <w:shd w:val="clear" w:color="auto" w:fill="FFFFFF"/>
          <w:lang w:val="sq-AL"/>
        </w:rPr>
        <w:t>2020 për</w:t>
      </w:r>
      <w:r w:rsidR="006C018B">
        <w:rPr>
          <w:rFonts w:ascii="Arial" w:hAnsi="Arial" w:cs="Arial"/>
          <w:sz w:val="20"/>
          <w:szCs w:val="20"/>
          <w:shd w:val="clear" w:color="auto" w:fill="FFFFFF"/>
          <w:lang w:val="sq-AL"/>
        </w:rPr>
        <w:t>dor qeverisjen si një "thjerrëz</w:t>
      </w:r>
      <w:r w:rsidR="00450569" w:rsidRPr="00450569">
        <w:rPr>
          <w:rFonts w:ascii="Arial" w:hAnsi="Arial" w:cs="Arial"/>
          <w:sz w:val="20"/>
          <w:szCs w:val="20"/>
          <w:shd w:val="clear" w:color="auto" w:fill="FFFFFF"/>
          <w:lang w:val="sq-AL"/>
        </w:rPr>
        <w:t>" për të parë të gjitha fushat teknike të shëndetit</w:t>
      </w:r>
      <w:r w:rsidR="001649F4" w:rsidRPr="00D87724">
        <w:rPr>
          <w:rFonts w:ascii="Arial" w:hAnsi="Arial" w:cs="Arial"/>
          <w:sz w:val="20"/>
          <w:szCs w:val="20"/>
          <w:shd w:val="clear" w:color="auto" w:fill="FFFFFF"/>
          <w:lang w:val="sq-AL"/>
        </w:rPr>
        <w:t>.</w:t>
      </w:r>
    </w:p>
    <w:p w:rsidR="00FC12C6" w:rsidRPr="00D87724" w:rsidRDefault="00FC12C6" w:rsidP="003C3997">
      <w:pPr>
        <w:pStyle w:val="NoSpacing"/>
        <w:spacing w:line="276" w:lineRule="auto"/>
        <w:jc w:val="both"/>
        <w:rPr>
          <w:rFonts w:ascii="Arial" w:eastAsia="Lucida Sans Unicode" w:hAnsi="Arial" w:cs="Arial"/>
          <w:kern w:val="1"/>
          <w:sz w:val="20"/>
          <w:szCs w:val="20"/>
          <w:lang w:val="sq-AL"/>
        </w:rPr>
      </w:pPr>
    </w:p>
    <w:p w:rsidR="00FC12C6" w:rsidRPr="00D87724" w:rsidRDefault="00FC12C6" w:rsidP="003C3997">
      <w:pPr>
        <w:pStyle w:val="NoSpacing"/>
        <w:spacing w:line="276" w:lineRule="auto"/>
        <w:jc w:val="both"/>
        <w:rPr>
          <w:rFonts w:eastAsia="Lucida Sans Unicode"/>
          <w:kern w:val="1"/>
          <w:lang w:val="sq-AL"/>
        </w:rPr>
      </w:pPr>
    </w:p>
    <w:p w:rsidR="007A5417" w:rsidRPr="00D87724" w:rsidRDefault="006D3640" w:rsidP="003C3997">
      <w:pPr>
        <w:pStyle w:val="Heading4"/>
        <w:jc w:val="both"/>
        <w:rPr>
          <w:rFonts w:eastAsia="Lucida Sans Unicode"/>
          <w:kern w:val="1"/>
          <w:lang w:val="sq-AL"/>
        </w:rPr>
      </w:pPr>
      <w:r w:rsidRPr="00D87724">
        <w:rPr>
          <w:rFonts w:eastAsia="Lucida Sans Unicode"/>
          <w:kern w:val="1"/>
          <w:lang w:val="sq-AL"/>
        </w:rPr>
        <w:lastRenderedPageBreak/>
        <w:t>Re</w:t>
      </w:r>
      <w:r w:rsidR="00450569">
        <w:rPr>
          <w:rFonts w:eastAsia="Lucida Sans Unicode"/>
          <w:kern w:val="1"/>
          <w:lang w:val="sq-AL"/>
        </w:rPr>
        <w:t>spektimi dhe të kuptuarit e roleve profesionale, konceptit dhe gjuhës</w:t>
      </w:r>
    </w:p>
    <w:p w:rsidR="00496BFE" w:rsidRPr="00D87724" w:rsidRDefault="00450569" w:rsidP="003C3997">
      <w:pPr>
        <w:jc w:val="both"/>
        <w:rPr>
          <w:rFonts w:ascii="Arial" w:hAnsi="Arial" w:cs="Arial"/>
          <w:kern w:val="1"/>
          <w:sz w:val="20"/>
          <w:szCs w:val="20"/>
          <w:lang w:val="sq-AL"/>
        </w:rPr>
      </w:pPr>
      <w:r w:rsidRPr="00450569">
        <w:rPr>
          <w:rFonts w:ascii="Arial" w:hAnsi="Arial" w:cs="Arial"/>
          <w:sz w:val="20"/>
          <w:szCs w:val="20"/>
          <w:bdr w:val="none" w:sz="0" w:space="0" w:color="auto" w:frame="1"/>
          <w:lang w:val="sq-AL" w:eastAsia="en-GB"/>
        </w:rPr>
        <w:t xml:space="preserve">OBSH ka theksuar rëndësinë e bashkëpunimit ndër-sektorial që nga fillimi i lëvizjes aktuale për promovimin e shëndetit në </w:t>
      </w:r>
      <w:r w:rsidR="00B775C3">
        <w:rPr>
          <w:rFonts w:ascii="Arial" w:hAnsi="Arial" w:cs="Arial"/>
          <w:sz w:val="20"/>
          <w:szCs w:val="20"/>
          <w:bdr w:val="none" w:sz="0" w:space="0" w:color="auto" w:frame="1"/>
          <w:lang w:val="sq-AL" w:eastAsia="en-GB"/>
        </w:rPr>
        <w:t xml:space="preserve">vitet </w:t>
      </w:r>
      <w:r w:rsidRPr="00450569">
        <w:rPr>
          <w:rFonts w:ascii="Arial" w:hAnsi="Arial" w:cs="Arial"/>
          <w:sz w:val="20"/>
          <w:szCs w:val="20"/>
          <w:bdr w:val="none" w:sz="0" w:space="0" w:color="auto" w:frame="1"/>
          <w:lang w:val="sq-AL" w:eastAsia="en-GB"/>
        </w:rPr>
        <w:t>1980</w:t>
      </w:r>
      <w:r w:rsidR="00BD2C7E" w:rsidRPr="00D87724">
        <w:rPr>
          <w:rFonts w:ascii="Arial" w:hAnsi="Arial" w:cs="Arial"/>
          <w:sz w:val="20"/>
          <w:szCs w:val="20"/>
          <w:bdr w:val="none" w:sz="0" w:space="0" w:color="auto" w:frame="1"/>
          <w:vertAlign w:val="superscript"/>
          <w:lang w:val="sq-AL" w:eastAsia="en-GB"/>
        </w:rPr>
        <w:t>9,10</w:t>
      </w:r>
      <w:r w:rsidR="000D2DC8" w:rsidRPr="00D87724">
        <w:rPr>
          <w:rFonts w:ascii="Arial" w:hAnsi="Arial" w:cs="Arial"/>
          <w:sz w:val="20"/>
          <w:szCs w:val="20"/>
          <w:bdr w:val="none" w:sz="0" w:space="0" w:color="auto" w:frame="1"/>
          <w:lang w:val="sq-AL" w:eastAsia="en-GB"/>
        </w:rPr>
        <w:t xml:space="preserve">. </w:t>
      </w:r>
      <w:r w:rsidRPr="00450569">
        <w:rPr>
          <w:rFonts w:ascii="Arial" w:hAnsi="Arial" w:cs="Arial"/>
          <w:sz w:val="20"/>
          <w:szCs w:val="20"/>
          <w:bdr w:val="none" w:sz="0" w:space="0" w:color="auto" w:frame="1"/>
          <w:lang w:val="sq-AL" w:eastAsia="en-GB"/>
        </w:rPr>
        <w:t>Në vitin 2014, OBSH-ja/Evropa, si pjesë të strategjisë së tyre Shëndeti</w:t>
      </w:r>
      <w:r w:rsidR="006C018B">
        <w:rPr>
          <w:rFonts w:ascii="Arial" w:hAnsi="Arial" w:cs="Arial"/>
          <w:sz w:val="20"/>
          <w:szCs w:val="20"/>
          <w:bdr w:val="none" w:sz="0" w:space="0" w:color="auto" w:frame="1"/>
          <w:lang w:val="sq-AL" w:eastAsia="en-GB"/>
        </w:rPr>
        <w:t xml:space="preserve"> </w:t>
      </w:r>
      <w:r w:rsidRPr="00450569">
        <w:rPr>
          <w:rFonts w:ascii="Arial" w:hAnsi="Arial" w:cs="Arial"/>
          <w:sz w:val="20"/>
          <w:szCs w:val="20"/>
          <w:bdr w:val="none" w:sz="0" w:space="0" w:color="auto" w:frame="1"/>
          <w:lang w:val="sq-AL" w:eastAsia="en-GB"/>
        </w:rPr>
        <w:t xml:space="preserve">2020, kanë theksuar </w:t>
      </w:r>
      <w:proofErr w:type="spellStart"/>
      <w:r w:rsidRPr="00450569">
        <w:rPr>
          <w:rFonts w:ascii="Arial" w:hAnsi="Arial" w:cs="Arial"/>
          <w:sz w:val="20"/>
          <w:szCs w:val="20"/>
          <w:bdr w:val="none" w:sz="0" w:space="0" w:color="auto" w:frame="1"/>
          <w:lang w:val="sq-AL" w:eastAsia="en-GB"/>
        </w:rPr>
        <w:t>sinergjinë</w:t>
      </w:r>
      <w:proofErr w:type="spellEnd"/>
      <w:r w:rsidRPr="00450569">
        <w:rPr>
          <w:rFonts w:ascii="Arial" w:hAnsi="Arial" w:cs="Arial"/>
          <w:sz w:val="20"/>
          <w:szCs w:val="20"/>
          <w:bdr w:val="none" w:sz="0" w:space="0" w:color="auto" w:frame="1"/>
          <w:lang w:val="sq-AL" w:eastAsia="en-GB"/>
        </w:rPr>
        <w:t xml:space="preserve"> ndërmjet sektorëve të arsimit dhe shëndetësisë</w:t>
      </w:r>
      <w:r w:rsidR="00B775C3">
        <w:rPr>
          <w:rFonts w:ascii="Arial" w:hAnsi="Arial" w:cs="Arial"/>
          <w:sz w:val="20"/>
          <w:szCs w:val="20"/>
          <w:bdr w:val="none" w:sz="0" w:space="0" w:color="auto" w:frame="1"/>
          <w:lang w:val="sq-AL" w:eastAsia="en-GB"/>
        </w:rPr>
        <w:t xml:space="preserve"> që nxit</w:t>
      </w:r>
      <w:r w:rsidRPr="00450569">
        <w:rPr>
          <w:rFonts w:ascii="Arial" w:hAnsi="Arial" w:cs="Arial"/>
          <w:sz w:val="20"/>
          <w:szCs w:val="20"/>
          <w:bdr w:val="none" w:sz="0" w:space="0" w:color="auto" w:frame="1"/>
          <w:lang w:val="sq-AL" w:eastAsia="en-GB"/>
        </w:rPr>
        <w:t xml:space="preserve"> arsimi</w:t>
      </w:r>
      <w:r w:rsidR="006C018B">
        <w:rPr>
          <w:rFonts w:ascii="Arial" w:hAnsi="Arial" w:cs="Arial"/>
          <w:sz w:val="20"/>
          <w:szCs w:val="20"/>
          <w:bdr w:val="none" w:sz="0" w:space="0" w:color="auto" w:frame="1"/>
          <w:lang w:val="sq-AL" w:eastAsia="en-GB"/>
        </w:rPr>
        <w:t>mi</w:t>
      </w:r>
      <w:r w:rsidRPr="00450569">
        <w:rPr>
          <w:rFonts w:ascii="Arial" w:hAnsi="Arial" w:cs="Arial"/>
          <w:sz w:val="20"/>
          <w:szCs w:val="20"/>
          <w:bdr w:val="none" w:sz="0" w:space="0" w:color="auto" w:frame="1"/>
          <w:lang w:val="sq-AL" w:eastAsia="en-GB"/>
        </w:rPr>
        <w:t>n më të mirë dhe çojnë në rezultate shëndetësore</w:t>
      </w:r>
      <w:r w:rsidR="001A6162" w:rsidRPr="00D87724">
        <w:rPr>
          <w:rFonts w:ascii="Arial" w:hAnsi="Arial" w:cs="Arial"/>
          <w:kern w:val="1"/>
          <w:sz w:val="20"/>
          <w:szCs w:val="20"/>
          <w:vertAlign w:val="superscript"/>
          <w:lang w:val="sq-AL"/>
        </w:rPr>
        <w:t>1</w:t>
      </w:r>
      <w:r w:rsidR="00726B09" w:rsidRPr="00D87724">
        <w:rPr>
          <w:rFonts w:ascii="Arial" w:hAnsi="Arial" w:cs="Arial"/>
          <w:kern w:val="1"/>
          <w:sz w:val="20"/>
          <w:szCs w:val="20"/>
          <w:vertAlign w:val="superscript"/>
          <w:lang w:val="sq-AL"/>
        </w:rPr>
        <w:t>1</w:t>
      </w:r>
      <w:r w:rsidR="00726B09" w:rsidRPr="00D87724">
        <w:rPr>
          <w:rFonts w:ascii="Arial" w:hAnsi="Arial" w:cs="Arial"/>
          <w:sz w:val="20"/>
          <w:szCs w:val="20"/>
          <w:bdr w:val="none" w:sz="0" w:space="0" w:color="auto" w:frame="1"/>
          <w:lang w:val="sq-AL" w:eastAsia="en-GB"/>
        </w:rPr>
        <w:t xml:space="preserve">. </w:t>
      </w:r>
      <w:r w:rsidR="00DE2A0C" w:rsidRPr="00DE2A0C">
        <w:rPr>
          <w:rFonts w:ascii="Arial" w:hAnsi="Arial" w:cs="Arial"/>
          <w:sz w:val="20"/>
          <w:szCs w:val="20"/>
          <w:bdr w:val="none" w:sz="0" w:space="0" w:color="auto" w:frame="1"/>
          <w:lang w:val="sq-AL" w:eastAsia="en-GB"/>
        </w:rPr>
        <w:t>Megjithatë, ende mbesin shumë sfida për shkak të natyrës së profesioneve të cilat kanë tendencë të krijojnë barriera për ndërveprim. Për shembull, një grup profesional ka tendenc</w:t>
      </w:r>
      <w:r w:rsidR="00314FE4">
        <w:rPr>
          <w:rFonts w:ascii="Arial" w:hAnsi="Arial" w:cs="Arial"/>
          <w:sz w:val="20"/>
          <w:szCs w:val="20"/>
          <w:bdr w:val="none" w:sz="0" w:space="0" w:color="auto" w:frame="1"/>
          <w:lang w:val="sq-AL" w:eastAsia="en-GB"/>
        </w:rPr>
        <w:t>a</w:t>
      </w:r>
      <w:r w:rsidR="00DE2A0C" w:rsidRPr="00DE2A0C">
        <w:rPr>
          <w:rFonts w:ascii="Arial" w:hAnsi="Arial" w:cs="Arial"/>
          <w:sz w:val="20"/>
          <w:szCs w:val="20"/>
          <w:bdr w:val="none" w:sz="0" w:space="0" w:color="auto" w:frame="1"/>
          <w:lang w:val="sq-AL" w:eastAsia="en-GB"/>
        </w:rPr>
        <w:t xml:space="preserve"> të përcaktojë më ngushtë rolet e profesioneve tjera se sa realiteti. </w:t>
      </w:r>
      <w:r w:rsidR="007E5849">
        <w:rPr>
          <w:rFonts w:ascii="Arial" w:hAnsi="Arial" w:cs="Arial"/>
          <w:sz w:val="20"/>
          <w:szCs w:val="20"/>
          <w:bdr w:val="none" w:sz="0" w:space="0" w:color="auto" w:frame="1"/>
          <w:lang w:val="sq-AL" w:eastAsia="en-GB"/>
        </w:rPr>
        <w:t xml:space="preserve">Nevojitet </w:t>
      </w:r>
      <w:r w:rsidR="00DE2A0C" w:rsidRPr="00DE2A0C">
        <w:rPr>
          <w:rFonts w:ascii="Arial" w:hAnsi="Arial" w:cs="Arial"/>
          <w:sz w:val="20"/>
          <w:szCs w:val="20"/>
          <w:bdr w:val="none" w:sz="0" w:space="0" w:color="auto" w:frame="1"/>
          <w:lang w:val="sq-AL" w:eastAsia="en-GB"/>
        </w:rPr>
        <w:t>më shumë kohë për të kuptuar dhe respektuar të gjitha rolet përkatëse të partnerëve</w:t>
      </w:r>
      <w:r w:rsidR="001A6162" w:rsidRPr="00D87724">
        <w:rPr>
          <w:rFonts w:ascii="Arial" w:hAnsi="Arial" w:cs="Arial"/>
          <w:kern w:val="1"/>
          <w:sz w:val="20"/>
          <w:szCs w:val="20"/>
          <w:vertAlign w:val="superscript"/>
          <w:lang w:val="sq-AL"/>
        </w:rPr>
        <w:t>12</w:t>
      </w:r>
      <w:r w:rsidR="000B658F" w:rsidRPr="00D87724">
        <w:rPr>
          <w:rFonts w:ascii="Arial" w:hAnsi="Arial" w:cs="Arial"/>
          <w:kern w:val="1"/>
          <w:sz w:val="20"/>
          <w:szCs w:val="20"/>
          <w:lang w:val="sq-AL"/>
        </w:rPr>
        <w:t>.</w:t>
      </w:r>
      <w:r w:rsidR="00B92AEE">
        <w:rPr>
          <w:rFonts w:ascii="Arial" w:hAnsi="Arial" w:cs="Arial"/>
          <w:kern w:val="1"/>
          <w:sz w:val="20"/>
          <w:szCs w:val="20"/>
          <w:lang w:val="sq-AL"/>
        </w:rPr>
        <w:t xml:space="preserve"> </w:t>
      </w:r>
      <w:r w:rsidR="00B92AEE" w:rsidRPr="00B92AEE">
        <w:rPr>
          <w:rFonts w:ascii="Arial" w:hAnsi="Arial" w:cs="Arial"/>
          <w:kern w:val="1"/>
          <w:sz w:val="20"/>
          <w:szCs w:val="20"/>
          <w:lang w:val="sq-AL"/>
        </w:rPr>
        <w:t>Një çështje e ndërlidhur me këtë janë kon</w:t>
      </w:r>
      <w:r w:rsidR="0092588E">
        <w:rPr>
          <w:rFonts w:ascii="Arial" w:hAnsi="Arial" w:cs="Arial"/>
          <w:kern w:val="1"/>
          <w:sz w:val="20"/>
          <w:szCs w:val="20"/>
          <w:lang w:val="sq-AL"/>
        </w:rPr>
        <w:t xml:space="preserve">ceptet profesionale dhe gjuha </w:t>
      </w:r>
      <w:r w:rsidR="00B92AEE" w:rsidRPr="00B92AEE">
        <w:rPr>
          <w:rFonts w:ascii="Arial" w:hAnsi="Arial" w:cs="Arial"/>
          <w:kern w:val="1"/>
          <w:sz w:val="20"/>
          <w:szCs w:val="20"/>
          <w:lang w:val="sq-AL"/>
        </w:rPr>
        <w:t xml:space="preserve">të cilat kanë nuanca të ndryshme të kuptimit për grupet të ndryshme profesionale. Fjalë të tilla si </w:t>
      </w:r>
      <w:proofErr w:type="spellStart"/>
      <w:r w:rsidR="00B92AEE" w:rsidRPr="00B92AEE">
        <w:rPr>
          <w:rFonts w:ascii="Arial" w:hAnsi="Arial" w:cs="Arial"/>
          <w:i/>
          <w:kern w:val="1"/>
          <w:sz w:val="20"/>
          <w:szCs w:val="20"/>
          <w:lang w:val="sq-AL"/>
        </w:rPr>
        <w:t>kurrikulum</w:t>
      </w:r>
      <w:proofErr w:type="spellEnd"/>
      <w:r w:rsidR="00B92AEE" w:rsidRPr="00B92AEE">
        <w:rPr>
          <w:rFonts w:ascii="Arial" w:hAnsi="Arial" w:cs="Arial"/>
          <w:i/>
          <w:kern w:val="1"/>
          <w:sz w:val="20"/>
          <w:szCs w:val="20"/>
          <w:lang w:val="sq-AL"/>
        </w:rPr>
        <w:t>, ndërhyrje</w:t>
      </w:r>
      <w:r w:rsidR="006C018B">
        <w:rPr>
          <w:rFonts w:ascii="Arial" w:hAnsi="Arial" w:cs="Arial"/>
          <w:i/>
          <w:kern w:val="1"/>
          <w:sz w:val="20"/>
          <w:szCs w:val="20"/>
          <w:lang w:val="sq-AL"/>
        </w:rPr>
        <w:t>, promovim i shëndetit, arsimim</w:t>
      </w:r>
      <w:r w:rsidR="00B92AEE" w:rsidRPr="00B92AEE">
        <w:rPr>
          <w:rFonts w:ascii="Arial" w:hAnsi="Arial" w:cs="Arial"/>
          <w:i/>
          <w:kern w:val="1"/>
          <w:sz w:val="20"/>
          <w:szCs w:val="20"/>
          <w:lang w:val="sq-AL"/>
        </w:rPr>
        <w:t xml:space="preserve"> shëndetësor</w:t>
      </w:r>
      <w:r w:rsidR="00B92AEE" w:rsidRPr="00B92AEE">
        <w:rPr>
          <w:rFonts w:ascii="Arial" w:hAnsi="Arial" w:cs="Arial"/>
          <w:kern w:val="1"/>
          <w:sz w:val="20"/>
          <w:szCs w:val="20"/>
          <w:lang w:val="sq-AL"/>
        </w:rPr>
        <w:t xml:space="preserve"> janë shembuj të termave kryesore të cilat jo </w:t>
      </w:r>
      <w:proofErr w:type="spellStart"/>
      <w:r w:rsidR="00B92AEE" w:rsidRPr="00B92AEE">
        <w:rPr>
          <w:rFonts w:ascii="Arial" w:hAnsi="Arial" w:cs="Arial"/>
          <w:kern w:val="1"/>
          <w:sz w:val="20"/>
          <w:szCs w:val="20"/>
          <w:lang w:val="sq-AL"/>
        </w:rPr>
        <w:t>domosdoshmërisht</w:t>
      </w:r>
      <w:proofErr w:type="spellEnd"/>
      <w:r w:rsidR="00B92AEE" w:rsidRPr="00B92AEE">
        <w:rPr>
          <w:rFonts w:ascii="Arial" w:hAnsi="Arial" w:cs="Arial"/>
          <w:kern w:val="1"/>
          <w:sz w:val="20"/>
          <w:szCs w:val="20"/>
          <w:lang w:val="sq-AL"/>
        </w:rPr>
        <w:t xml:space="preserve"> kanë një kuptim të përbashkët në të gjitha profesionet e arsimit dhe shëndetësisë. Këto duhet të ndahen dhe të hulumtohen për të hequr keqkuptimet dhe barrierat për komunikimin dhe rrjetëzimin</w:t>
      </w:r>
      <w:r w:rsidR="007D410D" w:rsidRPr="00D87724">
        <w:rPr>
          <w:rFonts w:ascii="Arial" w:hAnsi="Arial" w:cs="Arial"/>
          <w:kern w:val="1"/>
          <w:sz w:val="20"/>
          <w:szCs w:val="20"/>
          <w:lang w:val="sq-AL"/>
        </w:rPr>
        <w:t xml:space="preserve">. </w:t>
      </w:r>
    </w:p>
    <w:p w:rsidR="00374EC6" w:rsidRPr="00D87724" w:rsidRDefault="00B92AEE" w:rsidP="003C3997">
      <w:pPr>
        <w:pStyle w:val="Heading3"/>
        <w:jc w:val="both"/>
        <w:rPr>
          <w:rFonts w:eastAsia="Lucida Sans Unicode"/>
          <w:kern w:val="1"/>
          <w:lang w:val="sq-AL"/>
        </w:rPr>
      </w:pPr>
      <w:r>
        <w:rPr>
          <w:rFonts w:eastAsia="Lucida Sans Unicode"/>
          <w:kern w:val="1"/>
          <w:lang w:val="sq-AL"/>
        </w:rPr>
        <w:t>Besimi si komponent kyç i partneriteteve</w:t>
      </w:r>
      <w:r w:rsidR="002A0E9C" w:rsidRPr="00D87724">
        <w:rPr>
          <w:rFonts w:eastAsia="Lucida Sans Unicode"/>
          <w:kern w:val="1"/>
          <w:lang w:val="sq-AL"/>
        </w:rPr>
        <w:t>.</w:t>
      </w:r>
    </w:p>
    <w:p w:rsidR="00E55350" w:rsidRPr="00D87724" w:rsidRDefault="00B92AEE" w:rsidP="003C3997">
      <w:pPr>
        <w:jc w:val="both"/>
        <w:rPr>
          <w:rFonts w:ascii="Arial" w:eastAsia="Lucida Sans Unicode" w:hAnsi="Arial" w:cs="Arial"/>
          <w:kern w:val="1"/>
          <w:sz w:val="20"/>
          <w:szCs w:val="20"/>
          <w:lang w:val="sq-AL"/>
        </w:rPr>
      </w:pPr>
      <w:r w:rsidRPr="00B92AEE">
        <w:rPr>
          <w:rFonts w:ascii="Arial" w:eastAsia="Lucida Sans Unicode" w:hAnsi="Arial" w:cs="Arial"/>
          <w:kern w:val="1"/>
          <w:sz w:val="20"/>
          <w:szCs w:val="20"/>
          <w:lang w:val="sq-AL"/>
        </w:rPr>
        <w:t>Besimi është një shtyllë qendrore e ekipeve dhe partneriteteve efikase si në biznes ashtu dhe në iniciativat bashkëpunuese të sektorit publik, siç është promovimi i shëndetit në shkollë</w:t>
      </w:r>
      <w:r w:rsidR="00030895" w:rsidRPr="00D87724">
        <w:rPr>
          <w:rFonts w:ascii="Arial" w:eastAsia="Lucida Sans Unicode" w:hAnsi="Arial" w:cs="Arial"/>
          <w:kern w:val="1"/>
          <w:sz w:val="20"/>
          <w:szCs w:val="20"/>
          <w:vertAlign w:val="superscript"/>
          <w:lang w:val="sq-AL"/>
        </w:rPr>
        <w:t>1</w:t>
      </w:r>
      <w:r w:rsidR="001A6162" w:rsidRPr="00D87724">
        <w:rPr>
          <w:rFonts w:ascii="Arial" w:eastAsia="Lucida Sans Unicode" w:hAnsi="Arial" w:cs="Arial"/>
          <w:kern w:val="1"/>
          <w:sz w:val="20"/>
          <w:szCs w:val="20"/>
          <w:vertAlign w:val="superscript"/>
          <w:lang w:val="sq-AL"/>
        </w:rPr>
        <w:t>3</w:t>
      </w:r>
      <w:r w:rsidR="00B17CF4" w:rsidRPr="00D87724">
        <w:rPr>
          <w:rFonts w:ascii="Arial" w:eastAsia="Lucida Sans Unicode" w:hAnsi="Arial" w:cs="Arial"/>
          <w:kern w:val="1"/>
          <w:sz w:val="20"/>
          <w:szCs w:val="20"/>
          <w:lang w:val="sq-AL"/>
        </w:rPr>
        <w:t>.</w:t>
      </w:r>
      <w:r w:rsidR="00807A88">
        <w:rPr>
          <w:rFonts w:ascii="Arial" w:eastAsia="Lucida Sans Unicode" w:hAnsi="Arial" w:cs="Arial"/>
          <w:kern w:val="1"/>
          <w:sz w:val="20"/>
          <w:szCs w:val="20"/>
          <w:lang w:val="sq-AL"/>
        </w:rPr>
        <w:t xml:space="preserve"> </w:t>
      </w:r>
      <w:r w:rsidR="00807A88" w:rsidRPr="00807A88">
        <w:rPr>
          <w:rFonts w:ascii="Arial" w:eastAsia="Lucida Sans Unicode" w:hAnsi="Arial" w:cs="Arial"/>
          <w:kern w:val="1"/>
          <w:sz w:val="20"/>
          <w:szCs w:val="20"/>
          <w:lang w:val="sq-AL"/>
        </w:rPr>
        <w:t xml:space="preserve">Kjo do të thotë se anëtarët duhet të kenë besim se partnerët tjerë kanë qenë të hapur dhe të qartë në lidhje me qëllimet e tyre në kuadër të projektit të përbashkët dhe se ekziston njohja reciproke e </w:t>
      </w:r>
      <w:r w:rsidR="006C018B" w:rsidRPr="00807A88">
        <w:rPr>
          <w:rFonts w:ascii="Arial" w:eastAsia="Lucida Sans Unicode" w:hAnsi="Arial" w:cs="Arial"/>
          <w:kern w:val="1"/>
          <w:sz w:val="20"/>
          <w:szCs w:val="20"/>
          <w:lang w:val="sq-AL"/>
        </w:rPr>
        <w:t>përparësive</w:t>
      </w:r>
      <w:r w:rsidR="00807A88" w:rsidRPr="00807A88">
        <w:rPr>
          <w:rFonts w:ascii="Arial" w:eastAsia="Lucida Sans Unicode" w:hAnsi="Arial" w:cs="Arial"/>
          <w:kern w:val="1"/>
          <w:sz w:val="20"/>
          <w:szCs w:val="20"/>
          <w:lang w:val="sq-AL"/>
        </w:rPr>
        <w:t xml:space="preserve"> dhe dobësive të partnerëve. Kjo gjithashtu do të thotë se partnerët duhet të jenë në gjendje të tregojnë dobësitë e tyre apo </w:t>
      </w:r>
      <w:proofErr w:type="spellStart"/>
      <w:r w:rsidR="00807A88" w:rsidRPr="00807A88">
        <w:rPr>
          <w:rFonts w:ascii="Arial" w:eastAsia="Lucida Sans Unicode" w:hAnsi="Arial" w:cs="Arial"/>
          <w:kern w:val="1"/>
          <w:sz w:val="20"/>
          <w:szCs w:val="20"/>
          <w:lang w:val="sq-AL"/>
        </w:rPr>
        <w:t>cenueshmërinë</w:t>
      </w:r>
      <w:proofErr w:type="spellEnd"/>
      <w:r w:rsidR="00807A88" w:rsidRPr="00807A88">
        <w:rPr>
          <w:rFonts w:ascii="Arial" w:eastAsia="Lucida Sans Unicode" w:hAnsi="Arial" w:cs="Arial"/>
          <w:kern w:val="1"/>
          <w:sz w:val="20"/>
          <w:szCs w:val="20"/>
          <w:lang w:val="sq-AL"/>
        </w:rPr>
        <w:t xml:space="preserve"> në një detyrë, pa u perceptuar si kërcënim për individët ose organizatat e tyre</w:t>
      </w:r>
      <w:r w:rsidR="00F6216E" w:rsidRPr="00D87724">
        <w:rPr>
          <w:rFonts w:ascii="Arial" w:eastAsia="Lucida Sans Unicode" w:hAnsi="Arial" w:cs="Arial"/>
          <w:kern w:val="1"/>
          <w:sz w:val="20"/>
          <w:szCs w:val="20"/>
          <w:lang w:val="sq-AL"/>
        </w:rPr>
        <w:t xml:space="preserve">. </w:t>
      </w:r>
      <w:r w:rsidR="00807A88" w:rsidRPr="00807A88">
        <w:rPr>
          <w:rFonts w:ascii="Arial" w:eastAsia="Lucida Sans Unicode" w:hAnsi="Arial" w:cs="Arial"/>
          <w:kern w:val="1"/>
          <w:sz w:val="20"/>
          <w:szCs w:val="20"/>
          <w:lang w:val="sq-AL"/>
        </w:rPr>
        <w:t xml:space="preserve">Kjo nuk zbatohet </w:t>
      </w:r>
      <w:r w:rsidR="00112E4E">
        <w:rPr>
          <w:rFonts w:ascii="Arial" w:eastAsia="Lucida Sans Unicode" w:hAnsi="Arial" w:cs="Arial"/>
          <w:kern w:val="1"/>
          <w:sz w:val="20"/>
          <w:szCs w:val="20"/>
          <w:lang w:val="sq-AL"/>
        </w:rPr>
        <w:t xml:space="preserve">vetëm </w:t>
      </w:r>
      <w:r w:rsidR="00807A88" w:rsidRPr="00807A88">
        <w:rPr>
          <w:rFonts w:ascii="Arial" w:eastAsia="Lucida Sans Unicode" w:hAnsi="Arial" w:cs="Arial"/>
          <w:kern w:val="1"/>
          <w:sz w:val="20"/>
          <w:szCs w:val="20"/>
          <w:lang w:val="sq-AL"/>
        </w:rPr>
        <w:t xml:space="preserve">për aftësitë dhe përvojën </w:t>
      </w:r>
      <w:r w:rsidR="00112E4E">
        <w:rPr>
          <w:rFonts w:ascii="Arial" w:eastAsia="Lucida Sans Unicode" w:hAnsi="Arial" w:cs="Arial"/>
          <w:kern w:val="1"/>
          <w:sz w:val="20"/>
          <w:szCs w:val="20"/>
          <w:lang w:val="sq-AL"/>
        </w:rPr>
        <w:t xml:space="preserve">që </w:t>
      </w:r>
      <w:r w:rsidR="00807A88" w:rsidRPr="00807A88">
        <w:rPr>
          <w:rFonts w:ascii="Arial" w:eastAsia="Lucida Sans Unicode" w:hAnsi="Arial" w:cs="Arial"/>
          <w:kern w:val="1"/>
          <w:sz w:val="20"/>
          <w:szCs w:val="20"/>
          <w:lang w:val="sq-AL"/>
        </w:rPr>
        <w:t>partnerë</w:t>
      </w:r>
      <w:r w:rsidR="00112E4E">
        <w:rPr>
          <w:rFonts w:ascii="Arial" w:eastAsia="Lucida Sans Unicode" w:hAnsi="Arial" w:cs="Arial"/>
          <w:kern w:val="1"/>
          <w:sz w:val="20"/>
          <w:szCs w:val="20"/>
          <w:lang w:val="sq-AL"/>
        </w:rPr>
        <w:t xml:space="preserve">t e sjellin </w:t>
      </w:r>
      <w:r w:rsidR="00807A88" w:rsidRPr="00807A88">
        <w:rPr>
          <w:rFonts w:ascii="Arial" w:eastAsia="Lucida Sans Unicode" w:hAnsi="Arial" w:cs="Arial"/>
          <w:kern w:val="1"/>
          <w:sz w:val="20"/>
          <w:szCs w:val="20"/>
          <w:lang w:val="sq-AL"/>
        </w:rPr>
        <w:t xml:space="preserve">por edhe për buxhetin dhe kufizimet politike mbi individët dhe organizatat. Nevojitet kohë për krijimin e besimit </w:t>
      </w:r>
      <w:r w:rsidR="006C018B">
        <w:rPr>
          <w:rFonts w:ascii="Arial" w:eastAsia="Lucida Sans Unicode" w:hAnsi="Arial" w:cs="Arial"/>
          <w:kern w:val="1"/>
          <w:sz w:val="20"/>
          <w:szCs w:val="20"/>
          <w:lang w:val="sq-AL"/>
        </w:rPr>
        <w:t xml:space="preserve">dhe </w:t>
      </w:r>
      <w:proofErr w:type="spellStart"/>
      <w:r w:rsidR="006C018B">
        <w:rPr>
          <w:rFonts w:ascii="Arial" w:eastAsia="Lucida Sans Unicode" w:hAnsi="Arial" w:cs="Arial"/>
          <w:kern w:val="1"/>
          <w:sz w:val="20"/>
          <w:szCs w:val="20"/>
          <w:lang w:val="sq-AL"/>
        </w:rPr>
        <w:t>kredibilitetit</w:t>
      </w:r>
      <w:proofErr w:type="spellEnd"/>
      <w:r w:rsidR="006C018B">
        <w:rPr>
          <w:rFonts w:ascii="Arial" w:eastAsia="Lucida Sans Unicode" w:hAnsi="Arial" w:cs="Arial"/>
          <w:kern w:val="1"/>
          <w:sz w:val="20"/>
          <w:szCs w:val="20"/>
          <w:lang w:val="sq-AL"/>
        </w:rPr>
        <w:t xml:space="preserve"> </w:t>
      </w:r>
      <w:r w:rsidR="00807A88" w:rsidRPr="00807A88">
        <w:rPr>
          <w:rFonts w:ascii="Arial" w:eastAsia="Lucida Sans Unicode" w:hAnsi="Arial" w:cs="Arial"/>
          <w:kern w:val="1"/>
          <w:sz w:val="20"/>
          <w:szCs w:val="20"/>
          <w:lang w:val="sq-AL"/>
        </w:rPr>
        <w:t>ndërmjet partnerëve, por kjo mund të përshpejtohet me ushtrime në trajnime në grup, të cilat përfshijnë informimin më shumë për cilësitë dhe dobësitë personale të partnerëve dhe shkëmbimin e tyre në një mjedis të sigurt</w:t>
      </w:r>
      <w:r w:rsidR="0005042E" w:rsidRPr="00D87724">
        <w:rPr>
          <w:rFonts w:ascii="Arial" w:eastAsia="Lucida Sans Unicode" w:hAnsi="Arial" w:cs="Arial"/>
          <w:kern w:val="1"/>
          <w:sz w:val="20"/>
          <w:szCs w:val="20"/>
          <w:lang w:val="sq-AL"/>
        </w:rPr>
        <w:t>.</w:t>
      </w:r>
    </w:p>
    <w:p w:rsidR="00A4021B" w:rsidRPr="00D87724" w:rsidRDefault="00374EC6" w:rsidP="003C3997">
      <w:pPr>
        <w:pStyle w:val="Heading4"/>
        <w:jc w:val="both"/>
        <w:rPr>
          <w:lang w:val="sq-AL"/>
        </w:rPr>
      </w:pPr>
      <w:r w:rsidRPr="00D87724">
        <w:rPr>
          <w:lang w:val="sq-AL"/>
        </w:rPr>
        <w:t>Nat</w:t>
      </w:r>
      <w:r w:rsidR="00807A88">
        <w:rPr>
          <w:lang w:val="sq-AL"/>
        </w:rPr>
        <w:t>yra e shk</w:t>
      </w:r>
      <w:r w:rsidR="006C018B">
        <w:rPr>
          <w:lang w:val="sq-AL"/>
        </w:rPr>
        <w:t xml:space="preserve">ollave dhe rolet </w:t>
      </w:r>
      <w:r w:rsidR="00807A88">
        <w:rPr>
          <w:lang w:val="sq-AL"/>
        </w:rPr>
        <w:t>e tyre</w:t>
      </w:r>
    </w:p>
    <w:p w:rsidR="000233D3" w:rsidRPr="00D87724" w:rsidRDefault="00EF0D27" w:rsidP="003C3997">
      <w:pPr>
        <w:jc w:val="both"/>
        <w:rPr>
          <w:rFonts w:ascii="Arial" w:hAnsi="Arial" w:cs="Arial"/>
          <w:sz w:val="20"/>
          <w:szCs w:val="20"/>
          <w:u w:val="single"/>
          <w:bdr w:val="none" w:sz="0" w:space="0" w:color="auto" w:frame="1"/>
          <w:lang w:val="sq-AL" w:eastAsia="en-GB"/>
        </w:rPr>
      </w:pPr>
      <w:r w:rsidRPr="00807A88">
        <w:rPr>
          <w:rFonts w:ascii="Arial" w:hAnsi="Arial" w:cs="Arial"/>
          <w:sz w:val="20"/>
          <w:szCs w:val="20"/>
          <w:lang w:val="sq-AL"/>
        </w:rPr>
        <w:t>Tri</w:t>
      </w:r>
      <w:r>
        <w:rPr>
          <w:rFonts w:ascii="Arial" w:hAnsi="Arial" w:cs="Arial"/>
          <w:sz w:val="20"/>
          <w:szCs w:val="20"/>
          <w:lang w:val="sq-AL"/>
        </w:rPr>
        <w:t xml:space="preserve"> </w:t>
      </w:r>
      <w:r w:rsidRPr="00807A88">
        <w:rPr>
          <w:rFonts w:ascii="Arial" w:hAnsi="Arial" w:cs="Arial"/>
          <w:sz w:val="20"/>
          <w:szCs w:val="20"/>
          <w:lang w:val="sq-AL"/>
        </w:rPr>
        <w:t>dekada më parë</w:t>
      </w:r>
      <w:r>
        <w:rPr>
          <w:rFonts w:ascii="Arial" w:hAnsi="Arial" w:cs="Arial"/>
          <w:sz w:val="20"/>
          <w:szCs w:val="20"/>
          <w:lang w:val="sq-AL"/>
        </w:rPr>
        <w:t>,</w:t>
      </w:r>
      <w:r w:rsidRPr="00807A88">
        <w:rPr>
          <w:rFonts w:ascii="Arial" w:hAnsi="Arial" w:cs="Arial"/>
          <w:sz w:val="20"/>
          <w:szCs w:val="20"/>
          <w:lang w:val="sq-AL"/>
        </w:rPr>
        <w:t xml:space="preserve"> </w:t>
      </w:r>
      <w:r>
        <w:rPr>
          <w:rFonts w:ascii="Arial" w:hAnsi="Arial" w:cs="Arial"/>
          <w:sz w:val="20"/>
          <w:szCs w:val="20"/>
          <w:lang w:val="sq-AL"/>
        </w:rPr>
        <w:t>n</w:t>
      </w:r>
      <w:r w:rsidR="00807A88" w:rsidRPr="00807A88">
        <w:rPr>
          <w:rFonts w:ascii="Arial" w:hAnsi="Arial" w:cs="Arial"/>
          <w:sz w:val="20"/>
          <w:szCs w:val="20"/>
          <w:lang w:val="sq-AL"/>
        </w:rPr>
        <w:t>ë zhvillimin e hershëm të promovimit të shëndetit në shkolla</w:t>
      </w:r>
      <w:r>
        <w:rPr>
          <w:rFonts w:ascii="Arial" w:hAnsi="Arial" w:cs="Arial"/>
          <w:sz w:val="20"/>
          <w:szCs w:val="20"/>
          <w:lang w:val="sq-AL"/>
        </w:rPr>
        <w:t>,</w:t>
      </w:r>
      <w:r w:rsidR="00807A88" w:rsidRPr="00807A88">
        <w:rPr>
          <w:rFonts w:ascii="Arial" w:hAnsi="Arial" w:cs="Arial"/>
          <w:sz w:val="20"/>
          <w:szCs w:val="20"/>
          <w:lang w:val="sq-AL"/>
        </w:rPr>
        <w:t xml:space="preserve"> </w:t>
      </w:r>
      <w:r w:rsidR="004F2734">
        <w:rPr>
          <w:rFonts w:ascii="Arial" w:hAnsi="Arial" w:cs="Arial"/>
          <w:sz w:val="20"/>
          <w:szCs w:val="20"/>
          <w:lang w:val="sq-AL"/>
        </w:rPr>
        <w:t xml:space="preserve">ka ekzistuar shpesh </w:t>
      </w:r>
      <w:r w:rsidR="00807A88" w:rsidRPr="00807A88">
        <w:rPr>
          <w:rFonts w:ascii="Arial" w:hAnsi="Arial" w:cs="Arial"/>
          <w:sz w:val="20"/>
          <w:szCs w:val="20"/>
          <w:lang w:val="sq-AL"/>
        </w:rPr>
        <w:t>supozim</w:t>
      </w:r>
      <w:r w:rsidR="004F2734">
        <w:rPr>
          <w:rFonts w:ascii="Arial" w:hAnsi="Arial" w:cs="Arial"/>
          <w:sz w:val="20"/>
          <w:szCs w:val="20"/>
          <w:lang w:val="sq-AL"/>
        </w:rPr>
        <w:t>i</w:t>
      </w:r>
      <w:r w:rsidR="00807A88" w:rsidRPr="00807A88">
        <w:rPr>
          <w:rFonts w:ascii="Arial" w:hAnsi="Arial" w:cs="Arial"/>
          <w:sz w:val="20"/>
          <w:szCs w:val="20"/>
          <w:lang w:val="sq-AL"/>
        </w:rPr>
        <w:t xml:space="preserve"> nga profesionistë të shëndetit se shkollat ishin mjedise të dobishme, ku autoritetet shëndetësore do të mund të arrinin përmirësimin e shëndetit, pa pasur gjithmonë një kuptim të mirë të rolit, funksioneve dhe pikëpamjes së menaxherëve dhe mësimdhënësve në shkolla</w:t>
      </w:r>
      <w:r w:rsidR="000562E2" w:rsidRPr="00D87724">
        <w:rPr>
          <w:rFonts w:ascii="Arial" w:hAnsi="Arial" w:cs="Arial"/>
          <w:sz w:val="20"/>
          <w:szCs w:val="20"/>
          <w:lang w:val="sq-AL"/>
        </w:rPr>
        <w:t>.</w:t>
      </w:r>
      <w:r w:rsidR="00A4021B" w:rsidRPr="00D87724">
        <w:rPr>
          <w:rFonts w:ascii="Arial" w:hAnsi="Arial" w:cs="Arial"/>
          <w:sz w:val="20"/>
          <w:szCs w:val="20"/>
          <w:lang w:val="sq-AL"/>
        </w:rPr>
        <w:t xml:space="preserve"> </w:t>
      </w:r>
      <w:r w:rsidR="009009E9" w:rsidRPr="009009E9">
        <w:rPr>
          <w:rFonts w:ascii="Arial" w:hAnsi="Arial" w:cs="Arial"/>
          <w:sz w:val="20"/>
          <w:szCs w:val="20"/>
          <w:lang w:val="sq-AL"/>
        </w:rPr>
        <w:t xml:space="preserve">Tanimë dihet se </w:t>
      </w:r>
      <w:r w:rsidR="00F104CB" w:rsidRPr="009009E9">
        <w:rPr>
          <w:rFonts w:ascii="Arial" w:hAnsi="Arial" w:cs="Arial"/>
          <w:sz w:val="20"/>
          <w:szCs w:val="20"/>
          <w:lang w:val="sq-AL"/>
        </w:rPr>
        <w:t xml:space="preserve">përfshirja e masave shëndetësore </w:t>
      </w:r>
      <w:r w:rsidR="00F104CB">
        <w:rPr>
          <w:rFonts w:ascii="Arial" w:hAnsi="Arial" w:cs="Arial"/>
          <w:sz w:val="20"/>
          <w:szCs w:val="20"/>
          <w:lang w:val="sq-AL"/>
        </w:rPr>
        <w:t xml:space="preserve">në aktivitetet </w:t>
      </w:r>
      <w:r w:rsidR="00F104CB" w:rsidRPr="009009E9">
        <w:rPr>
          <w:rFonts w:ascii="Arial" w:hAnsi="Arial" w:cs="Arial"/>
          <w:sz w:val="20"/>
          <w:szCs w:val="20"/>
          <w:lang w:val="sq-AL"/>
        </w:rPr>
        <w:t xml:space="preserve">kryesore </w:t>
      </w:r>
      <w:r w:rsidR="00F104CB">
        <w:rPr>
          <w:rFonts w:ascii="Arial" w:hAnsi="Arial" w:cs="Arial"/>
          <w:sz w:val="20"/>
          <w:szCs w:val="20"/>
          <w:lang w:val="sq-AL"/>
        </w:rPr>
        <w:t>të</w:t>
      </w:r>
      <w:r w:rsidR="00F104CB" w:rsidRPr="009009E9">
        <w:rPr>
          <w:rFonts w:ascii="Arial" w:hAnsi="Arial" w:cs="Arial"/>
          <w:sz w:val="20"/>
          <w:szCs w:val="20"/>
          <w:lang w:val="sq-AL"/>
        </w:rPr>
        <w:t xml:space="preserve"> shkollave </w:t>
      </w:r>
      <w:r w:rsidR="009009E9" w:rsidRPr="009009E9">
        <w:rPr>
          <w:rFonts w:ascii="Arial" w:hAnsi="Arial" w:cs="Arial"/>
          <w:sz w:val="20"/>
          <w:szCs w:val="20"/>
          <w:lang w:val="sq-AL"/>
        </w:rPr>
        <w:t xml:space="preserve">është </w:t>
      </w:r>
      <w:r w:rsidR="00F104CB">
        <w:rPr>
          <w:rFonts w:ascii="Arial" w:hAnsi="Arial" w:cs="Arial"/>
          <w:sz w:val="20"/>
          <w:szCs w:val="20"/>
          <w:lang w:val="sq-AL"/>
        </w:rPr>
        <w:t xml:space="preserve">shumë </w:t>
      </w:r>
      <w:r w:rsidR="009009E9" w:rsidRPr="009009E9">
        <w:rPr>
          <w:rFonts w:ascii="Arial" w:hAnsi="Arial" w:cs="Arial"/>
          <w:sz w:val="20"/>
          <w:szCs w:val="20"/>
          <w:lang w:val="sq-AL"/>
        </w:rPr>
        <w:t>e rëndësishme</w:t>
      </w:r>
      <w:r w:rsidR="00561F2F" w:rsidRPr="00D87724">
        <w:rPr>
          <w:rFonts w:ascii="Arial" w:hAnsi="Arial" w:cs="Arial"/>
          <w:sz w:val="20"/>
          <w:szCs w:val="20"/>
          <w:vertAlign w:val="superscript"/>
          <w:lang w:val="sq-AL"/>
        </w:rPr>
        <w:t>1</w:t>
      </w:r>
      <w:r w:rsidR="001A6162" w:rsidRPr="00D87724">
        <w:rPr>
          <w:rFonts w:ascii="Arial" w:hAnsi="Arial" w:cs="Arial"/>
          <w:sz w:val="20"/>
          <w:szCs w:val="20"/>
          <w:vertAlign w:val="superscript"/>
          <w:lang w:val="sq-AL"/>
        </w:rPr>
        <w:t>4</w:t>
      </w:r>
      <w:r w:rsidR="00864046" w:rsidRPr="00D87724">
        <w:rPr>
          <w:rFonts w:ascii="Arial" w:hAnsi="Arial" w:cs="Arial"/>
          <w:sz w:val="20"/>
          <w:szCs w:val="20"/>
          <w:lang w:val="sq-AL"/>
        </w:rPr>
        <w:t>.</w:t>
      </w:r>
      <w:r w:rsidR="009009E9">
        <w:rPr>
          <w:rFonts w:ascii="Arial" w:hAnsi="Arial" w:cs="Arial"/>
          <w:sz w:val="20"/>
          <w:szCs w:val="20"/>
          <w:lang w:val="sq-AL"/>
        </w:rPr>
        <w:t xml:space="preserve"> </w:t>
      </w:r>
      <w:r w:rsidR="00C04280" w:rsidRPr="00C04280">
        <w:rPr>
          <w:rFonts w:ascii="Arial" w:hAnsi="Arial" w:cs="Arial"/>
          <w:sz w:val="20"/>
          <w:szCs w:val="20"/>
          <w:lang w:val="sq-AL"/>
        </w:rPr>
        <w:t>Ka kohë q</w:t>
      </w:r>
      <w:r w:rsidR="00C04280">
        <w:rPr>
          <w:rFonts w:ascii="Arial" w:hAnsi="Arial" w:cs="Arial"/>
          <w:sz w:val="20"/>
          <w:szCs w:val="20"/>
          <w:lang w:val="sq-AL"/>
        </w:rPr>
        <w:t>ë</w:t>
      </w:r>
      <w:r w:rsidR="00C04280" w:rsidRPr="00C04280">
        <w:rPr>
          <w:rFonts w:ascii="Arial" w:hAnsi="Arial" w:cs="Arial"/>
          <w:sz w:val="20"/>
          <w:szCs w:val="20"/>
          <w:lang w:val="sq-AL"/>
        </w:rPr>
        <w:t xml:space="preserve"> kur </w:t>
      </w:r>
      <w:r w:rsidR="00C04280">
        <w:rPr>
          <w:rFonts w:ascii="Arial" w:hAnsi="Arial" w:cs="Arial"/>
          <w:sz w:val="20"/>
          <w:szCs w:val="20"/>
          <w:lang w:val="sq-AL"/>
        </w:rPr>
        <w:t>ë</w:t>
      </w:r>
      <w:r w:rsidR="00C04280" w:rsidRPr="00C04280">
        <w:rPr>
          <w:rFonts w:ascii="Arial" w:hAnsi="Arial" w:cs="Arial"/>
          <w:sz w:val="20"/>
          <w:szCs w:val="20"/>
          <w:lang w:val="sq-AL"/>
        </w:rPr>
        <w:t>sht</w:t>
      </w:r>
      <w:r w:rsidR="00C04280">
        <w:rPr>
          <w:rFonts w:ascii="Arial" w:hAnsi="Arial" w:cs="Arial"/>
          <w:sz w:val="20"/>
          <w:szCs w:val="20"/>
          <w:lang w:val="sq-AL"/>
        </w:rPr>
        <w:t>ë</w:t>
      </w:r>
      <w:r w:rsidR="00C04280" w:rsidRPr="00C04280">
        <w:rPr>
          <w:rFonts w:ascii="Arial" w:hAnsi="Arial" w:cs="Arial"/>
          <w:sz w:val="20"/>
          <w:szCs w:val="20"/>
          <w:lang w:val="sq-AL"/>
        </w:rPr>
        <w:t xml:space="preserve"> vendosur se standardet e mira t</w:t>
      </w:r>
      <w:r w:rsidR="00C04280">
        <w:rPr>
          <w:rFonts w:ascii="Arial" w:hAnsi="Arial" w:cs="Arial"/>
          <w:sz w:val="20"/>
          <w:szCs w:val="20"/>
          <w:lang w:val="sq-AL"/>
        </w:rPr>
        <w:t>ë</w:t>
      </w:r>
      <w:r w:rsidR="00C04280" w:rsidRPr="00C04280">
        <w:rPr>
          <w:rFonts w:ascii="Arial" w:hAnsi="Arial" w:cs="Arial"/>
          <w:sz w:val="20"/>
          <w:szCs w:val="20"/>
          <w:lang w:val="sq-AL"/>
        </w:rPr>
        <w:t xml:space="preserve"> arsimit n</w:t>
      </w:r>
      <w:r w:rsidR="00C04280">
        <w:rPr>
          <w:rFonts w:ascii="Arial" w:hAnsi="Arial" w:cs="Arial"/>
          <w:sz w:val="20"/>
          <w:szCs w:val="20"/>
          <w:lang w:val="sq-AL"/>
        </w:rPr>
        <w:t>ë</w:t>
      </w:r>
      <w:r w:rsidR="00C04280" w:rsidRPr="00C04280">
        <w:rPr>
          <w:rFonts w:ascii="Arial" w:hAnsi="Arial" w:cs="Arial"/>
          <w:sz w:val="20"/>
          <w:szCs w:val="20"/>
          <w:lang w:val="sq-AL"/>
        </w:rPr>
        <w:t xml:space="preserve"> nivel t</w:t>
      </w:r>
      <w:r w:rsidR="00C04280">
        <w:rPr>
          <w:rFonts w:ascii="Arial" w:hAnsi="Arial" w:cs="Arial"/>
          <w:sz w:val="20"/>
          <w:szCs w:val="20"/>
          <w:lang w:val="sq-AL"/>
        </w:rPr>
        <w:t>ë</w:t>
      </w:r>
      <w:r w:rsidR="00C04280" w:rsidRPr="00C04280">
        <w:rPr>
          <w:rFonts w:ascii="Arial" w:hAnsi="Arial" w:cs="Arial"/>
          <w:sz w:val="20"/>
          <w:szCs w:val="20"/>
          <w:lang w:val="sq-AL"/>
        </w:rPr>
        <w:t xml:space="preserve"> popull</w:t>
      </w:r>
      <w:r w:rsidR="00C04280">
        <w:rPr>
          <w:rFonts w:ascii="Arial" w:hAnsi="Arial" w:cs="Arial"/>
          <w:sz w:val="20"/>
          <w:szCs w:val="20"/>
          <w:lang w:val="sq-AL"/>
        </w:rPr>
        <w:t>s</w:t>
      </w:r>
      <w:r w:rsidR="00C04280" w:rsidRPr="00C04280">
        <w:rPr>
          <w:rFonts w:ascii="Arial" w:hAnsi="Arial" w:cs="Arial"/>
          <w:sz w:val="20"/>
          <w:szCs w:val="20"/>
          <w:lang w:val="sq-AL"/>
        </w:rPr>
        <w:t>isë p</w:t>
      </w:r>
      <w:r w:rsidR="00C04280">
        <w:rPr>
          <w:rFonts w:ascii="Arial" w:hAnsi="Arial" w:cs="Arial"/>
          <w:sz w:val="20"/>
          <w:szCs w:val="20"/>
          <w:lang w:val="sq-AL"/>
        </w:rPr>
        <w:t>ë</w:t>
      </w:r>
      <w:r w:rsidR="00C04280" w:rsidRPr="00C04280">
        <w:rPr>
          <w:rFonts w:ascii="Arial" w:hAnsi="Arial" w:cs="Arial"/>
          <w:sz w:val="20"/>
          <w:szCs w:val="20"/>
          <w:lang w:val="sq-AL"/>
        </w:rPr>
        <w:t>rmir</w:t>
      </w:r>
      <w:r w:rsidR="00C04280">
        <w:rPr>
          <w:rFonts w:ascii="Arial" w:hAnsi="Arial" w:cs="Arial"/>
          <w:sz w:val="20"/>
          <w:szCs w:val="20"/>
          <w:lang w:val="sq-AL"/>
        </w:rPr>
        <w:t>ë</w:t>
      </w:r>
      <w:r w:rsidR="00C04280" w:rsidRPr="00C04280">
        <w:rPr>
          <w:rFonts w:ascii="Arial" w:hAnsi="Arial" w:cs="Arial"/>
          <w:sz w:val="20"/>
          <w:szCs w:val="20"/>
          <w:lang w:val="sq-AL"/>
        </w:rPr>
        <w:t>sojnë edhe statusin sh</w:t>
      </w:r>
      <w:r w:rsidR="00C04280">
        <w:rPr>
          <w:rFonts w:ascii="Arial" w:hAnsi="Arial" w:cs="Arial"/>
          <w:sz w:val="20"/>
          <w:szCs w:val="20"/>
          <w:lang w:val="sq-AL"/>
        </w:rPr>
        <w:t>ë</w:t>
      </w:r>
      <w:r w:rsidR="00C04280" w:rsidRPr="00C04280">
        <w:rPr>
          <w:rFonts w:ascii="Arial" w:hAnsi="Arial" w:cs="Arial"/>
          <w:sz w:val="20"/>
          <w:szCs w:val="20"/>
          <w:lang w:val="sq-AL"/>
        </w:rPr>
        <w:t>ndet</w:t>
      </w:r>
      <w:r w:rsidR="00C04280">
        <w:rPr>
          <w:rFonts w:ascii="Arial" w:hAnsi="Arial" w:cs="Arial"/>
          <w:sz w:val="20"/>
          <w:szCs w:val="20"/>
          <w:lang w:val="sq-AL"/>
        </w:rPr>
        <w:t>ë</w:t>
      </w:r>
      <w:r w:rsidR="00C04280" w:rsidRPr="00C04280">
        <w:rPr>
          <w:rFonts w:ascii="Arial" w:hAnsi="Arial" w:cs="Arial"/>
          <w:sz w:val="20"/>
          <w:szCs w:val="20"/>
          <w:lang w:val="sq-AL"/>
        </w:rPr>
        <w:t>sor t</w:t>
      </w:r>
      <w:r w:rsidR="00C04280">
        <w:rPr>
          <w:rFonts w:ascii="Arial" w:hAnsi="Arial" w:cs="Arial"/>
          <w:sz w:val="20"/>
          <w:szCs w:val="20"/>
          <w:lang w:val="sq-AL"/>
        </w:rPr>
        <w:t>ë</w:t>
      </w:r>
      <w:r w:rsidR="00C04280" w:rsidRPr="00C04280">
        <w:rPr>
          <w:rFonts w:ascii="Arial" w:hAnsi="Arial" w:cs="Arial"/>
          <w:sz w:val="20"/>
          <w:szCs w:val="20"/>
          <w:lang w:val="sq-AL"/>
        </w:rPr>
        <w:t xml:space="preserve"> popull</w:t>
      </w:r>
      <w:r w:rsidR="00C04280">
        <w:rPr>
          <w:rFonts w:ascii="Arial" w:hAnsi="Arial" w:cs="Arial"/>
          <w:sz w:val="20"/>
          <w:szCs w:val="20"/>
          <w:lang w:val="sq-AL"/>
        </w:rPr>
        <w:t>s</w:t>
      </w:r>
      <w:r w:rsidR="00C04280" w:rsidRPr="00C04280">
        <w:rPr>
          <w:rFonts w:ascii="Arial" w:hAnsi="Arial" w:cs="Arial"/>
          <w:sz w:val="20"/>
          <w:szCs w:val="20"/>
          <w:lang w:val="sq-AL"/>
        </w:rPr>
        <w:t>isë</w:t>
      </w:r>
      <w:r w:rsidR="009009E9" w:rsidRPr="009009E9">
        <w:rPr>
          <w:rFonts w:ascii="Arial" w:hAnsi="Arial" w:cs="Arial"/>
          <w:sz w:val="20"/>
          <w:szCs w:val="20"/>
          <w:lang w:val="sq-AL"/>
        </w:rPr>
        <w:t>. Sipas një raporti të OKB-së, krahasim</w:t>
      </w:r>
      <w:r w:rsidR="006D5DBB">
        <w:rPr>
          <w:rFonts w:ascii="Arial" w:hAnsi="Arial" w:cs="Arial"/>
          <w:sz w:val="20"/>
          <w:szCs w:val="20"/>
          <w:lang w:val="sq-AL"/>
        </w:rPr>
        <w:t>i</w:t>
      </w:r>
      <w:r w:rsidR="009009E9" w:rsidRPr="009009E9">
        <w:rPr>
          <w:rFonts w:ascii="Arial" w:hAnsi="Arial" w:cs="Arial"/>
          <w:sz w:val="20"/>
          <w:szCs w:val="20"/>
          <w:lang w:val="sq-AL"/>
        </w:rPr>
        <w:t xml:space="preserve"> ndër-vendor tregon </w:t>
      </w:r>
      <w:r w:rsidR="00846781">
        <w:rPr>
          <w:rFonts w:ascii="Arial" w:hAnsi="Arial" w:cs="Arial"/>
          <w:sz w:val="20"/>
          <w:szCs w:val="20"/>
          <w:lang w:val="sq-AL"/>
        </w:rPr>
        <w:t xml:space="preserve">se </w:t>
      </w:r>
      <w:r w:rsidR="009009E9" w:rsidRPr="009009E9">
        <w:rPr>
          <w:rFonts w:ascii="Arial" w:hAnsi="Arial" w:cs="Arial"/>
          <w:sz w:val="20"/>
          <w:szCs w:val="20"/>
          <w:lang w:val="sq-AL"/>
        </w:rPr>
        <w:t>me kalimin e kohës rritja e arritjeve arsimore i paraprinë përmirësimeve në statusin shëndetësor</w:t>
      </w:r>
      <w:r w:rsidR="004B4607" w:rsidRPr="00D87724">
        <w:rPr>
          <w:rFonts w:ascii="Arial" w:hAnsi="Arial" w:cs="Arial"/>
          <w:sz w:val="20"/>
          <w:szCs w:val="20"/>
          <w:bdr w:val="none" w:sz="0" w:space="0" w:color="auto" w:frame="1"/>
          <w:vertAlign w:val="superscript"/>
          <w:lang w:val="sq-AL" w:eastAsia="en-GB"/>
        </w:rPr>
        <w:t>1</w:t>
      </w:r>
      <w:r w:rsidR="001A6162" w:rsidRPr="00D87724">
        <w:rPr>
          <w:rFonts w:ascii="Arial" w:hAnsi="Arial" w:cs="Arial"/>
          <w:sz w:val="20"/>
          <w:szCs w:val="20"/>
          <w:bdr w:val="none" w:sz="0" w:space="0" w:color="auto" w:frame="1"/>
          <w:vertAlign w:val="superscript"/>
          <w:lang w:val="sq-AL" w:eastAsia="en-GB"/>
        </w:rPr>
        <w:t>5</w:t>
      </w:r>
      <w:r w:rsidR="000233D3" w:rsidRPr="00D87724">
        <w:rPr>
          <w:rFonts w:ascii="Arial" w:hAnsi="Arial" w:cs="Arial"/>
          <w:sz w:val="20"/>
          <w:szCs w:val="20"/>
          <w:bdr w:val="none" w:sz="0" w:space="0" w:color="auto" w:frame="1"/>
          <w:lang w:val="sq-AL" w:eastAsia="en-GB"/>
        </w:rPr>
        <w:t xml:space="preserve">. </w:t>
      </w:r>
      <w:r w:rsidR="00723D5E" w:rsidRPr="00723D5E">
        <w:rPr>
          <w:rFonts w:ascii="Arial" w:hAnsi="Arial" w:cs="Arial"/>
          <w:sz w:val="20"/>
          <w:szCs w:val="20"/>
          <w:bdr w:val="none" w:sz="0" w:space="0" w:color="auto" w:frame="1"/>
          <w:lang w:val="sq-AL" w:eastAsia="en-GB"/>
        </w:rPr>
        <w:t xml:space="preserve">Ky model i qëndrueshëm </w:t>
      </w:r>
      <w:r w:rsidR="00402A0A">
        <w:rPr>
          <w:rFonts w:ascii="Arial" w:hAnsi="Arial" w:cs="Arial"/>
          <w:sz w:val="20"/>
          <w:szCs w:val="20"/>
          <w:bdr w:val="none" w:sz="0" w:space="0" w:color="auto" w:frame="1"/>
          <w:lang w:val="sq-AL" w:eastAsia="en-GB"/>
        </w:rPr>
        <w:t>me kalimin e kohës e bë</w:t>
      </w:r>
      <w:r w:rsidR="00C8017C">
        <w:rPr>
          <w:rFonts w:ascii="Arial" w:hAnsi="Arial" w:cs="Arial"/>
          <w:sz w:val="20"/>
          <w:szCs w:val="20"/>
          <w:bdr w:val="none" w:sz="0" w:space="0" w:color="auto" w:frame="1"/>
          <w:lang w:val="sq-AL" w:eastAsia="en-GB"/>
        </w:rPr>
        <w:t>në</w:t>
      </w:r>
      <w:r w:rsidR="00402A0A">
        <w:rPr>
          <w:rFonts w:ascii="Arial" w:hAnsi="Arial" w:cs="Arial"/>
          <w:sz w:val="20"/>
          <w:szCs w:val="20"/>
          <w:bdr w:val="none" w:sz="0" w:space="0" w:color="auto" w:frame="1"/>
          <w:lang w:val="sq-AL" w:eastAsia="en-GB"/>
        </w:rPr>
        <w:t xml:space="preserve"> të </w:t>
      </w:r>
      <w:r w:rsidR="00C8017C">
        <w:rPr>
          <w:rFonts w:ascii="Arial" w:hAnsi="Arial" w:cs="Arial"/>
          <w:sz w:val="20"/>
          <w:szCs w:val="20"/>
          <w:bdr w:val="none" w:sz="0" w:space="0" w:color="auto" w:frame="1"/>
          <w:lang w:val="sq-AL" w:eastAsia="en-GB"/>
        </w:rPr>
        <w:t>mundshëm</w:t>
      </w:r>
      <w:r w:rsidR="00402A0A">
        <w:rPr>
          <w:rFonts w:ascii="Arial" w:hAnsi="Arial" w:cs="Arial"/>
          <w:sz w:val="20"/>
          <w:szCs w:val="20"/>
          <w:bdr w:val="none" w:sz="0" w:space="0" w:color="auto" w:frame="1"/>
          <w:lang w:val="sq-AL" w:eastAsia="en-GB"/>
        </w:rPr>
        <w:t xml:space="preserve"> </w:t>
      </w:r>
      <w:r w:rsidR="00723D5E" w:rsidRPr="00723D5E">
        <w:rPr>
          <w:rFonts w:ascii="Arial" w:hAnsi="Arial" w:cs="Arial"/>
          <w:sz w:val="20"/>
          <w:szCs w:val="20"/>
          <w:bdr w:val="none" w:sz="0" w:space="0" w:color="auto" w:frame="1"/>
          <w:lang w:val="sq-AL" w:eastAsia="en-GB"/>
        </w:rPr>
        <w:t>ekzist</w:t>
      </w:r>
      <w:r w:rsidR="00C8017C">
        <w:rPr>
          <w:rFonts w:ascii="Arial" w:hAnsi="Arial" w:cs="Arial"/>
          <w:sz w:val="20"/>
          <w:szCs w:val="20"/>
          <w:bdr w:val="none" w:sz="0" w:space="0" w:color="auto" w:frame="1"/>
          <w:lang w:val="sq-AL" w:eastAsia="en-GB"/>
        </w:rPr>
        <w:t>imin e</w:t>
      </w:r>
      <w:r w:rsidR="00723D5E" w:rsidRPr="00723D5E">
        <w:rPr>
          <w:rFonts w:ascii="Arial" w:hAnsi="Arial" w:cs="Arial"/>
          <w:sz w:val="20"/>
          <w:szCs w:val="20"/>
          <w:bdr w:val="none" w:sz="0" w:space="0" w:color="auto" w:frame="1"/>
          <w:lang w:val="sq-AL" w:eastAsia="en-GB"/>
        </w:rPr>
        <w:t xml:space="preserve"> një lidhje shkakësore ndërmjet arsimimit dhe gjendjes shëndetësore. Kjo mund të jetë për shkak se arsimi çon në gjendjen më të mirë ekonomike. Gjithashtu mund të ndërlidhet edhe me arsimimin që prodhon </w:t>
      </w:r>
      <w:r w:rsidR="00C8017C">
        <w:rPr>
          <w:rFonts w:ascii="Arial" w:hAnsi="Arial" w:cs="Arial"/>
          <w:sz w:val="20"/>
          <w:szCs w:val="20"/>
          <w:bdr w:val="none" w:sz="0" w:space="0" w:color="auto" w:frame="1"/>
          <w:lang w:val="sq-AL" w:eastAsia="en-GB"/>
        </w:rPr>
        <w:t>njohuri</w:t>
      </w:r>
      <w:r w:rsidR="00723D5E" w:rsidRPr="00723D5E">
        <w:rPr>
          <w:rFonts w:ascii="Arial" w:hAnsi="Arial" w:cs="Arial"/>
          <w:sz w:val="20"/>
          <w:szCs w:val="20"/>
          <w:bdr w:val="none" w:sz="0" w:space="0" w:color="auto" w:frame="1"/>
          <w:lang w:val="sq-AL" w:eastAsia="en-GB"/>
        </w:rPr>
        <w:t xml:space="preserve"> më të mir</w:t>
      </w:r>
      <w:r w:rsidR="00C8017C">
        <w:rPr>
          <w:rFonts w:ascii="Arial" w:hAnsi="Arial" w:cs="Arial"/>
          <w:sz w:val="20"/>
          <w:szCs w:val="20"/>
          <w:bdr w:val="none" w:sz="0" w:space="0" w:color="auto" w:frame="1"/>
          <w:lang w:val="sq-AL" w:eastAsia="en-GB"/>
        </w:rPr>
        <w:t>a</w:t>
      </w:r>
      <w:r w:rsidR="00723D5E" w:rsidRPr="00723D5E">
        <w:rPr>
          <w:rFonts w:ascii="Arial" w:hAnsi="Arial" w:cs="Arial"/>
          <w:sz w:val="20"/>
          <w:szCs w:val="20"/>
          <w:bdr w:val="none" w:sz="0" w:space="0" w:color="auto" w:frame="1"/>
          <w:lang w:val="sq-AL" w:eastAsia="en-GB"/>
        </w:rPr>
        <w:t xml:space="preserve"> shëndetësor, që </w:t>
      </w:r>
      <w:r w:rsidR="004D5722">
        <w:rPr>
          <w:rFonts w:ascii="Arial" w:hAnsi="Arial" w:cs="Arial"/>
          <w:sz w:val="20"/>
          <w:szCs w:val="20"/>
          <w:bdr w:val="none" w:sz="0" w:space="0" w:color="auto" w:frame="1"/>
          <w:lang w:val="sq-AL" w:eastAsia="en-GB"/>
        </w:rPr>
        <w:t xml:space="preserve">nënkupton </w:t>
      </w:r>
      <w:r w:rsidR="00723D5E" w:rsidRPr="00723D5E">
        <w:rPr>
          <w:rFonts w:ascii="Arial" w:hAnsi="Arial" w:cs="Arial"/>
          <w:sz w:val="20"/>
          <w:szCs w:val="20"/>
          <w:bdr w:val="none" w:sz="0" w:space="0" w:color="auto" w:frame="1"/>
          <w:lang w:val="sq-AL" w:eastAsia="en-GB"/>
        </w:rPr>
        <w:t>aftësi</w:t>
      </w:r>
      <w:r w:rsidR="004D5722">
        <w:rPr>
          <w:rFonts w:ascii="Arial" w:hAnsi="Arial" w:cs="Arial"/>
          <w:sz w:val="20"/>
          <w:szCs w:val="20"/>
          <w:bdr w:val="none" w:sz="0" w:space="0" w:color="auto" w:frame="1"/>
          <w:lang w:val="sq-AL" w:eastAsia="en-GB"/>
        </w:rPr>
        <w:t>në</w:t>
      </w:r>
      <w:r w:rsidR="00723D5E" w:rsidRPr="00723D5E">
        <w:rPr>
          <w:rFonts w:ascii="Arial" w:hAnsi="Arial" w:cs="Arial"/>
          <w:sz w:val="20"/>
          <w:szCs w:val="20"/>
          <w:bdr w:val="none" w:sz="0" w:space="0" w:color="auto" w:frame="1"/>
          <w:lang w:val="sq-AL" w:eastAsia="en-GB"/>
        </w:rPr>
        <w:t xml:space="preserve"> për të gjetur, përpunuar dhe interpretuar informacionin e duhur për shëndetin e tyre</w:t>
      </w:r>
      <w:r w:rsidR="000233D3" w:rsidRPr="00D87724">
        <w:rPr>
          <w:rFonts w:ascii="Arial" w:hAnsi="Arial" w:cs="Arial"/>
          <w:sz w:val="20"/>
          <w:szCs w:val="20"/>
          <w:bdr w:val="none" w:sz="0" w:space="0" w:color="auto" w:frame="1"/>
          <w:lang w:val="sq-AL" w:eastAsia="en-GB"/>
        </w:rPr>
        <w:t>.</w:t>
      </w:r>
    </w:p>
    <w:p w:rsidR="00A4021B" w:rsidRPr="00D87724" w:rsidRDefault="00723D5E" w:rsidP="003C3997">
      <w:pPr>
        <w:pStyle w:val="NoSpacing"/>
        <w:spacing w:line="276" w:lineRule="auto"/>
        <w:jc w:val="both"/>
        <w:rPr>
          <w:rFonts w:ascii="Arial" w:hAnsi="Arial" w:cs="Arial"/>
          <w:sz w:val="20"/>
          <w:szCs w:val="20"/>
          <w:bdr w:val="none" w:sz="0" w:space="0" w:color="auto" w:frame="1"/>
          <w:lang w:val="sq-AL" w:eastAsia="en-GB"/>
        </w:rPr>
      </w:pPr>
      <w:r w:rsidRPr="00723D5E">
        <w:rPr>
          <w:rFonts w:ascii="Arial" w:hAnsi="Arial" w:cs="Arial"/>
          <w:sz w:val="20"/>
          <w:szCs w:val="20"/>
          <w:bdr w:val="none" w:sz="0" w:space="0" w:color="auto" w:frame="1"/>
          <w:lang w:val="sq-AL" w:eastAsia="en-GB"/>
        </w:rPr>
        <w:t>Ekzistojnë dëshmi në rritje për rëndësinë e aktivitetit fizik dhe të shëndetit emocional në mësimnxënie</w:t>
      </w:r>
      <w:r w:rsidR="004B4607" w:rsidRPr="00D87724">
        <w:rPr>
          <w:rFonts w:ascii="Arial" w:hAnsi="Arial" w:cs="Arial"/>
          <w:sz w:val="20"/>
          <w:szCs w:val="20"/>
          <w:bdr w:val="none" w:sz="0" w:space="0" w:color="auto" w:frame="1"/>
          <w:vertAlign w:val="superscript"/>
          <w:lang w:val="sq-AL" w:eastAsia="en-GB"/>
        </w:rPr>
        <w:t>1</w:t>
      </w:r>
      <w:r w:rsidR="001A6162" w:rsidRPr="00D87724">
        <w:rPr>
          <w:rFonts w:ascii="Arial" w:hAnsi="Arial" w:cs="Arial"/>
          <w:sz w:val="20"/>
          <w:szCs w:val="20"/>
          <w:bdr w:val="none" w:sz="0" w:space="0" w:color="auto" w:frame="1"/>
          <w:vertAlign w:val="superscript"/>
          <w:lang w:val="sq-AL" w:eastAsia="en-GB"/>
        </w:rPr>
        <w:t>6</w:t>
      </w:r>
      <w:r w:rsidR="00B17CF4" w:rsidRPr="00D87724">
        <w:rPr>
          <w:rFonts w:ascii="Arial" w:hAnsi="Arial" w:cs="Arial"/>
          <w:sz w:val="20"/>
          <w:szCs w:val="20"/>
          <w:bdr w:val="none" w:sz="0" w:space="0" w:color="auto" w:frame="1"/>
          <w:lang w:val="sq-AL" w:eastAsia="en-GB"/>
        </w:rPr>
        <w:t xml:space="preserve">. </w:t>
      </w:r>
      <w:r w:rsidRPr="00723D5E">
        <w:rPr>
          <w:rFonts w:ascii="Arial" w:hAnsi="Arial" w:cs="Arial"/>
          <w:sz w:val="20"/>
          <w:szCs w:val="20"/>
          <w:bdr w:val="none" w:sz="0" w:space="0" w:color="auto" w:frame="1"/>
          <w:lang w:val="sq-AL" w:eastAsia="en-GB"/>
        </w:rPr>
        <w:t>Kjo është gjithashtu e vërtetë për statusin ushqyes të fëmijëve në lidhje me mësimnxënien</w:t>
      </w:r>
      <w:r w:rsidR="00423204" w:rsidRPr="00D87724">
        <w:rPr>
          <w:rFonts w:ascii="Arial" w:hAnsi="Arial" w:cs="Arial"/>
          <w:sz w:val="20"/>
          <w:szCs w:val="20"/>
          <w:bdr w:val="none" w:sz="0" w:space="0" w:color="auto" w:frame="1"/>
          <w:vertAlign w:val="superscript"/>
          <w:lang w:val="sq-AL" w:eastAsia="en-GB"/>
        </w:rPr>
        <w:t>1</w:t>
      </w:r>
      <w:r w:rsidR="001A6162" w:rsidRPr="00D87724">
        <w:rPr>
          <w:rFonts w:ascii="Arial" w:hAnsi="Arial" w:cs="Arial"/>
          <w:sz w:val="20"/>
          <w:szCs w:val="20"/>
          <w:bdr w:val="none" w:sz="0" w:space="0" w:color="auto" w:frame="1"/>
          <w:vertAlign w:val="superscript"/>
          <w:lang w:val="sq-AL" w:eastAsia="en-GB"/>
        </w:rPr>
        <w:t>7</w:t>
      </w:r>
      <w:r w:rsidR="00B17CF4" w:rsidRPr="00D87724">
        <w:rPr>
          <w:rFonts w:ascii="Arial" w:hAnsi="Arial" w:cs="Arial"/>
          <w:sz w:val="20"/>
          <w:szCs w:val="20"/>
          <w:bdr w:val="none" w:sz="0" w:space="0" w:color="auto" w:frame="1"/>
          <w:lang w:val="sq-AL" w:eastAsia="en-GB"/>
        </w:rPr>
        <w:t xml:space="preserve">. </w:t>
      </w:r>
      <w:r w:rsidRPr="00723D5E">
        <w:rPr>
          <w:rFonts w:ascii="Arial" w:hAnsi="Arial" w:cs="Arial"/>
          <w:sz w:val="20"/>
          <w:szCs w:val="20"/>
          <w:bdr w:val="none" w:sz="0" w:space="0" w:color="auto" w:frame="1"/>
          <w:lang w:val="sq-AL" w:eastAsia="en-GB"/>
        </w:rPr>
        <w:t xml:space="preserve">Përveç kësaj, në vendet në zhvillim shëndeti i anëtarëve tjerë të familjes ndikon </w:t>
      </w:r>
      <w:r w:rsidR="00B20CB9">
        <w:rPr>
          <w:rFonts w:ascii="Arial" w:hAnsi="Arial" w:cs="Arial"/>
          <w:sz w:val="20"/>
          <w:szCs w:val="20"/>
          <w:bdr w:val="none" w:sz="0" w:space="0" w:color="auto" w:frame="1"/>
          <w:lang w:val="sq-AL" w:eastAsia="en-GB"/>
        </w:rPr>
        <w:t xml:space="preserve">në </w:t>
      </w:r>
      <w:r w:rsidRPr="00723D5E">
        <w:rPr>
          <w:rFonts w:ascii="Arial" w:hAnsi="Arial" w:cs="Arial"/>
          <w:sz w:val="20"/>
          <w:szCs w:val="20"/>
          <w:bdr w:val="none" w:sz="0" w:space="0" w:color="auto" w:frame="1"/>
          <w:lang w:val="sq-AL" w:eastAsia="en-GB"/>
        </w:rPr>
        <w:t xml:space="preserve">regjistrimin </w:t>
      </w:r>
      <w:r w:rsidR="00B20CB9">
        <w:rPr>
          <w:rFonts w:ascii="Arial" w:hAnsi="Arial" w:cs="Arial"/>
          <w:sz w:val="20"/>
          <w:szCs w:val="20"/>
          <w:bdr w:val="none" w:sz="0" w:space="0" w:color="auto" w:frame="1"/>
          <w:lang w:val="sq-AL" w:eastAsia="en-GB"/>
        </w:rPr>
        <w:t xml:space="preserve">në </w:t>
      </w:r>
      <w:r w:rsidRPr="00723D5E">
        <w:rPr>
          <w:rFonts w:ascii="Arial" w:hAnsi="Arial" w:cs="Arial"/>
          <w:sz w:val="20"/>
          <w:szCs w:val="20"/>
          <w:bdr w:val="none" w:sz="0" w:space="0" w:color="auto" w:frame="1"/>
          <w:lang w:val="sq-AL" w:eastAsia="en-GB"/>
        </w:rPr>
        <w:t xml:space="preserve">arsim, pasi që vëllezërit dhe motrat dhe prindërit e shëndetshëm zvogëlojnë nevojën </w:t>
      </w:r>
      <w:r w:rsidR="00B20CB9">
        <w:rPr>
          <w:rFonts w:ascii="Arial" w:hAnsi="Arial" w:cs="Arial"/>
          <w:sz w:val="20"/>
          <w:szCs w:val="20"/>
          <w:bdr w:val="none" w:sz="0" w:space="0" w:color="auto" w:frame="1"/>
          <w:lang w:val="sq-AL" w:eastAsia="en-GB"/>
        </w:rPr>
        <w:t xml:space="preserve">që </w:t>
      </w:r>
      <w:r w:rsidRPr="00723D5E">
        <w:rPr>
          <w:rFonts w:ascii="Arial" w:hAnsi="Arial" w:cs="Arial"/>
          <w:sz w:val="20"/>
          <w:szCs w:val="20"/>
          <w:bdr w:val="none" w:sz="0" w:space="0" w:color="auto" w:frame="1"/>
          <w:lang w:val="sq-AL" w:eastAsia="en-GB"/>
        </w:rPr>
        <w:t>fëmijët të kujdesen për anëtarët e tjerë të familjes në shtëpi</w:t>
      </w:r>
      <w:r w:rsidR="00AB2463" w:rsidRPr="00D87724">
        <w:rPr>
          <w:rFonts w:ascii="Arial" w:hAnsi="Arial" w:cs="Arial"/>
          <w:sz w:val="20"/>
          <w:szCs w:val="20"/>
          <w:bdr w:val="none" w:sz="0" w:space="0" w:color="auto" w:frame="1"/>
          <w:vertAlign w:val="superscript"/>
          <w:lang w:val="sq-AL" w:eastAsia="en-GB"/>
        </w:rPr>
        <w:t>1</w:t>
      </w:r>
      <w:r w:rsidR="001A6162" w:rsidRPr="00D87724">
        <w:rPr>
          <w:rFonts w:ascii="Arial" w:hAnsi="Arial" w:cs="Arial"/>
          <w:sz w:val="20"/>
          <w:szCs w:val="20"/>
          <w:bdr w:val="none" w:sz="0" w:space="0" w:color="auto" w:frame="1"/>
          <w:vertAlign w:val="superscript"/>
          <w:lang w:val="sq-AL" w:eastAsia="en-GB"/>
        </w:rPr>
        <w:t>8</w:t>
      </w:r>
      <w:r w:rsidR="009E238C" w:rsidRPr="00D87724">
        <w:rPr>
          <w:rFonts w:ascii="Arial" w:hAnsi="Arial" w:cs="Arial"/>
          <w:sz w:val="20"/>
          <w:szCs w:val="20"/>
          <w:bdr w:val="none" w:sz="0" w:space="0" w:color="auto" w:frame="1"/>
          <w:lang w:val="sq-AL" w:eastAsia="en-GB"/>
        </w:rPr>
        <w:t xml:space="preserve">. </w:t>
      </w:r>
      <w:r w:rsidRPr="00723D5E">
        <w:rPr>
          <w:rFonts w:ascii="Arial" w:hAnsi="Arial" w:cs="Arial"/>
          <w:sz w:val="20"/>
          <w:szCs w:val="20"/>
          <w:bdr w:val="none" w:sz="0" w:space="0" w:color="auto" w:frame="1"/>
          <w:lang w:val="sq-AL" w:eastAsia="en-GB"/>
        </w:rPr>
        <w:t>Dëshmia për mekanizmat shkak</w:t>
      </w:r>
      <w:r w:rsidR="00A06B17">
        <w:rPr>
          <w:rFonts w:ascii="Arial" w:hAnsi="Arial" w:cs="Arial"/>
          <w:sz w:val="20"/>
          <w:szCs w:val="20"/>
          <w:bdr w:val="none" w:sz="0" w:space="0" w:color="auto" w:frame="1"/>
          <w:lang w:val="sq-AL" w:eastAsia="en-GB"/>
        </w:rPr>
        <w:t>ës</w:t>
      </w:r>
      <w:r w:rsidRPr="00723D5E">
        <w:rPr>
          <w:rFonts w:ascii="Arial" w:hAnsi="Arial" w:cs="Arial"/>
          <w:sz w:val="20"/>
          <w:szCs w:val="20"/>
          <w:bdr w:val="none" w:sz="0" w:space="0" w:color="auto" w:frame="1"/>
          <w:lang w:val="sq-AL" w:eastAsia="en-GB"/>
        </w:rPr>
        <w:t xml:space="preserve">orë në kuadër të ndërveprimit arsimor dhe </w:t>
      </w:r>
      <w:r w:rsidR="00524E37" w:rsidRPr="00723D5E">
        <w:rPr>
          <w:rFonts w:ascii="Arial" w:hAnsi="Arial" w:cs="Arial"/>
          <w:sz w:val="20"/>
          <w:szCs w:val="20"/>
          <w:bdr w:val="none" w:sz="0" w:space="0" w:color="auto" w:frame="1"/>
          <w:lang w:val="sq-AL" w:eastAsia="en-GB"/>
        </w:rPr>
        <w:t>shëndetëso</w:t>
      </w:r>
      <w:r w:rsidR="00524E37">
        <w:rPr>
          <w:rFonts w:ascii="Arial" w:hAnsi="Arial" w:cs="Arial"/>
          <w:sz w:val="20"/>
          <w:szCs w:val="20"/>
          <w:bdr w:val="none" w:sz="0" w:space="0" w:color="auto" w:frame="1"/>
          <w:lang w:val="sq-AL" w:eastAsia="en-GB"/>
        </w:rPr>
        <w:t>rë</w:t>
      </w:r>
      <w:r w:rsidRPr="00723D5E">
        <w:rPr>
          <w:rFonts w:ascii="Arial" w:hAnsi="Arial" w:cs="Arial"/>
          <w:sz w:val="20"/>
          <w:szCs w:val="20"/>
          <w:bdr w:val="none" w:sz="0" w:space="0" w:color="auto" w:frame="1"/>
          <w:lang w:val="sq-AL" w:eastAsia="en-GB"/>
        </w:rPr>
        <w:t xml:space="preserve"> nuk është </w:t>
      </w:r>
      <w:r w:rsidR="00B20CB9">
        <w:rPr>
          <w:rFonts w:ascii="Arial" w:hAnsi="Arial" w:cs="Arial"/>
          <w:sz w:val="20"/>
          <w:szCs w:val="20"/>
          <w:bdr w:val="none" w:sz="0" w:space="0" w:color="auto" w:frame="1"/>
          <w:lang w:val="sq-AL" w:eastAsia="en-GB"/>
        </w:rPr>
        <w:t>e</w:t>
      </w:r>
      <w:r w:rsidRPr="00723D5E">
        <w:rPr>
          <w:rFonts w:ascii="Arial" w:hAnsi="Arial" w:cs="Arial"/>
          <w:sz w:val="20"/>
          <w:szCs w:val="20"/>
          <w:bdr w:val="none" w:sz="0" w:space="0" w:color="auto" w:frame="1"/>
          <w:lang w:val="sq-AL" w:eastAsia="en-GB"/>
        </w:rPr>
        <w:t xml:space="preserve"> plotë, por </w:t>
      </w:r>
      <w:proofErr w:type="spellStart"/>
      <w:r w:rsidRPr="00723D5E">
        <w:rPr>
          <w:rFonts w:ascii="Arial" w:hAnsi="Arial" w:cs="Arial"/>
          <w:sz w:val="20"/>
          <w:szCs w:val="20"/>
          <w:bdr w:val="none" w:sz="0" w:space="0" w:color="auto" w:frame="1"/>
          <w:lang w:val="sq-AL" w:eastAsia="en-GB"/>
        </w:rPr>
        <w:t>Bloom</w:t>
      </w:r>
      <w:proofErr w:type="spellEnd"/>
      <w:r w:rsidRPr="00723D5E">
        <w:rPr>
          <w:rFonts w:ascii="Arial" w:hAnsi="Arial" w:cs="Arial"/>
          <w:sz w:val="20"/>
          <w:szCs w:val="20"/>
          <w:bdr w:val="none" w:sz="0" w:space="0" w:color="auto" w:frame="1"/>
          <w:lang w:val="sq-AL" w:eastAsia="en-GB"/>
        </w:rPr>
        <w:t xml:space="preserve"> </w:t>
      </w:r>
      <w:proofErr w:type="spellStart"/>
      <w:r w:rsidRPr="00723D5E">
        <w:rPr>
          <w:rFonts w:ascii="Arial" w:hAnsi="Arial" w:cs="Arial"/>
          <w:sz w:val="20"/>
          <w:szCs w:val="20"/>
          <w:bdr w:val="none" w:sz="0" w:space="0" w:color="auto" w:frame="1"/>
          <w:lang w:val="sq-AL" w:eastAsia="en-GB"/>
        </w:rPr>
        <w:t>konkludon</w:t>
      </w:r>
      <w:proofErr w:type="spellEnd"/>
      <w:r w:rsidRPr="00723D5E">
        <w:rPr>
          <w:rFonts w:ascii="Arial" w:hAnsi="Arial" w:cs="Arial"/>
          <w:sz w:val="20"/>
          <w:szCs w:val="20"/>
          <w:bdr w:val="none" w:sz="0" w:space="0" w:color="auto" w:frame="1"/>
          <w:lang w:val="sq-AL" w:eastAsia="en-GB"/>
        </w:rPr>
        <w:t xml:space="preserve"> se ndërveprimet mes tyre mund të krijojnë "spiralet e zhvillimit të virtytshëm" dhe ai beson se politikat kombëtare dhe ndërkombëtare duhet të zhvillohen dhe të zbatohen më tej në mënyrë që të përfitojnë nga këto ndërveprime</w:t>
      </w:r>
      <w:r w:rsidR="000233D3" w:rsidRPr="00D87724">
        <w:rPr>
          <w:rFonts w:ascii="Arial" w:hAnsi="Arial" w:cs="Arial"/>
          <w:sz w:val="20"/>
          <w:szCs w:val="20"/>
          <w:bdr w:val="none" w:sz="0" w:space="0" w:color="auto" w:frame="1"/>
          <w:lang w:val="sq-AL" w:eastAsia="en-GB"/>
        </w:rPr>
        <w:t xml:space="preserve">. </w:t>
      </w:r>
      <w:r w:rsidR="00307CCE" w:rsidRPr="00307CCE">
        <w:rPr>
          <w:rFonts w:ascii="Arial" w:hAnsi="Arial" w:cs="Arial"/>
          <w:sz w:val="20"/>
          <w:szCs w:val="20"/>
          <w:bdr w:val="none" w:sz="0" w:space="0" w:color="auto" w:frame="1"/>
          <w:lang w:val="sq-AL" w:eastAsia="en-GB"/>
        </w:rPr>
        <w:t xml:space="preserve">Shkollat </w:t>
      </w:r>
      <w:proofErr w:type="spellStart"/>
      <w:r w:rsidR="00307CCE" w:rsidRPr="00307CCE">
        <w:rPr>
          <w:rFonts w:ascii="Arial" w:hAnsi="Arial" w:cs="Arial"/>
          <w:sz w:val="20"/>
          <w:szCs w:val="20"/>
          <w:bdr w:val="none" w:sz="0" w:space="0" w:color="auto" w:frame="1"/>
          <w:lang w:val="sq-AL" w:eastAsia="en-GB"/>
        </w:rPr>
        <w:t>promovuese</w:t>
      </w:r>
      <w:proofErr w:type="spellEnd"/>
      <w:r w:rsidR="00307CCE" w:rsidRPr="00307CCE">
        <w:rPr>
          <w:rFonts w:ascii="Arial" w:hAnsi="Arial" w:cs="Arial"/>
          <w:sz w:val="20"/>
          <w:szCs w:val="20"/>
          <w:bdr w:val="none" w:sz="0" w:space="0" w:color="auto" w:frame="1"/>
          <w:lang w:val="sq-AL" w:eastAsia="en-GB"/>
        </w:rPr>
        <w:t xml:space="preserve"> të shëndetit dhe iniciativat tjera të </w:t>
      </w:r>
      <w:r w:rsidR="00307CCE" w:rsidRPr="00307CCE">
        <w:rPr>
          <w:rFonts w:ascii="Arial" w:hAnsi="Arial" w:cs="Arial"/>
          <w:sz w:val="20"/>
          <w:szCs w:val="20"/>
          <w:bdr w:val="none" w:sz="0" w:space="0" w:color="auto" w:frame="1"/>
          <w:lang w:val="sq-AL" w:eastAsia="en-GB"/>
        </w:rPr>
        <w:lastRenderedPageBreak/>
        <w:t xml:space="preserve">ndërlidhura, të tilla si </w:t>
      </w:r>
      <w:proofErr w:type="spellStart"/>
      <w:r w:rsidR="00307CCE" w:rsidRPr="00307CCE">
        <w:rPr>
          <w:rFonts w:ascii="Arial" w:hAnsi="Arial" w:cs="Arial"/>
          <w:sz w:val="20"/>
          <w:szCs w:val="20"/>
          <w:bdr w:val="none" w:sz="0" w:space="0" w:color="auto" w:frame="1"/>
          <w:lang w:val="sq-AL" w:eastAsia="en-GB"/>
        </w:rPr>
        <w:t>eko</w:t>
      </w:r>
      <w:proofErr w:type="spellEnd"/>
      <w:r w:rsidR="00307CCE" w:rsidRPr="00307CCE">
        <w:rPr>
          <w:rFonts w:ascii="Arial" w:hAnsi="Arial" w:cs="Arial"/>
          <w:sz w:val="20"/>
          <w:szCs w:val="20"/>
          <w:bdr w:val="none" w:sz="0" w:space="0" w:color="auto" w:frame="1"/>
          <w:lang w:val="sq-AL" w:eastAsia="en-GB"/>
        </w:rPr>
        <w:t>-shkollat dhe shkollat e qëndrueshme, kanë potencial të japin kontribut të rëndësishëm në partneritetet dhe rrjetet e tilla</w:t>
      </w:r>
      <w:r w:rsidR="00F70C47" w:rsidRPr="00D87724">
        <w:rPr>
          <w:rFonts w:ascii="Arial" w:hAnsi="Arial" w:cs="Arial"/>
          <w:sz w:val="20"/>
          <w:szCs w:val="20"/>
          <w:bdr w:val="none" w:sz="0" w:space="0" w:color="auto" w:frame="1"/>
          <w:lang w:val="sq-AL" w:eastAsia="en-GB"/>
        </w:rPr>
        <w:t>.</w:t>
      </w:r>
    </w:p>
    <w:p w:rsidR="00F70C47" w:rsidRPr="00D87724" w:rsidRDefault="00F70C47" w:rsidP="003C3997">
      <w:pPr>
        <w:pStyle w:val="NoSpacing"/>
        <w:spacing w:line="276" w:lineRule="auto"/>
        <w:jc w:val="both"/>
        <w:rPr>
          <w:rFonts w:ascii="Arial" w:hAnsi="Arial" w:cs="Arial"/>
          <w:sz w:val="20"/>
          <w:szCs w:val="20"/>
          <w:bdr w:val="none" w:sz="0" w:space="0" w:color="auto" w:frame="1"/>
          <w:lang w:val="sq-AL" w:eastAsia="en-GB"/>
        </w:rPr>
      </w:pPr>
    </w:p>
    <w:p w:rsidR="00F70C47" w:rsidRPr="00D87724" w:rsidRDefault="00307CCE" w:rsidP="003C3997">
      <w:pPr>
        <w:pStyle w:val="NoSpacing"/>
        <w:spacing w:line="276" w:lineRule="auto"/>
        <w:jc w:val="both"/>
        <w:rPr>
          <w:lang w:val="sq-AL"/>
        </w:rPr>
      </w:pPr>
      <w:r w:rsidRPr="00307CCE">
        <w:rPr>
          <w:rFonts w:ascii="Arial" w:hAnsi="Arial" w:cs="Arial"/>
          <w:sz w:val="20"/>
          <w:szCs w:val="20"/>
          <w:bdr w:val="none" w:sz="0" w:space="0" w:color="auto" w:frame="1"/>
          <w:lang w:val="sq-AL" w:eastAsia="en-GB"/>
        </w:rPr>
        <w:t>Është e rëndësishme që profesionistët shëndetësor që punojnë me shkolla e pranojnë se arsimimi efikas në vetvete do të ketë potencial të prodhojë përfitime shëndetësore në nivel individual dhe të popullsisë dhe ta përdorin këtë si një pikënisje për punën partneritet</w:t>
      </w:r>
      <w:r w:rsidR="00A673FA" w:rsidRPr="00A673FA">
        <w:rPr>
          <w:rFonts w:ascii="Arial" w:hAnsi="Arial" w:cs="Arial"/>
          <w:sz w:val="20"/>
          <w:szCs w:val="20"/>
          <w:bdr w:val="none" w:sz="0" w:space="0" w:color="auto" w:frame="1"/>
          <w:lang w:val="sq-AL" w:eastAsia="en-GB"/>
        </w:rPr>
        <w:t xml:space="preserve"> </w:t>
      </w:r>
      <w:r w:rsidR="00A673FA" w:rsidRPr="00307CCE">
        <w:rPr>
          <w:rFonts w:ascii="Arial" w:hAnsi="Arial" w:cs="Arial"/>
          <w:sz w:val="20"/>
          <w:szCs w:val="20"/>
          <w:bdr w:val="none" w:sz="0" w:space="0" w:color="auto" w:frame="1"/>
          <w:lang w:val="sq-AL" w:eastAsia="en-GB"/>
        </w:rPr>
        <w:t>e tyre në</w:t>
      </w:r>
      <w:r w:rsidR="00F70C47" w:rsidRPr="00D87724">
        <w:rPr>
          <w:rFonts w:ascii="Arial" w:hAnsi="Arial" w:cs="Arial"/>
          <w:sz w:val="20"/>
          <w:szCs w:val="20"/>
          <w:bdr w:val="none" w:sz="0" w:space="0" w:color="auto" w:frame="1"/>
          <w:lang w:val="sq-AL" w:eastAsia="en-GB"/>
        </w:rPr>
        <w:t>.</w:t>
      </w:r>
      <w:r>
        <w:rPr>
          <w:rFonts w:ascii="Arial" w:hAnsi="Arial" w:cs="Arial"/>
          <w:sz w:val="20"/>
          <w:szCs w:val="20"/>
          <w:bdr w:val="none" w:sz="0" w:space="0" w:color="auto" w:frame="1"/>
          <w:lang w:val="sq-AL" w:eastAsia="en-GB"/>
        </w:rPr>
        <w:t xml:space="preserve"> </w:t>
      </w:r>
      <w:r w:rsidRPr="00307CCE">
        <w:rPr>
          <w:rFonts w:ascii="Arial" w:hAnsi="Arial" w:cs="Arial"/>
          <w:sz w:val="20"/>
          <w:szCs w:val="20"/>
          <w:bdr w:val="none" w:sz="0" w:space="0" w:color="auto" w:frame="1"/>
          <w:lang w:val="sq-AL" w:eastAsia="en-GB"/>
        </w:rPr>
        <w:t xml:space="preserve">Ekziston nevoja </w:t>
      </w:r>
      <w:r w:rsidR="00CC1D21">
        <w:rPr>
          <w:rFonts w:ascii="Arial" w:hAnsi="Arial" w:cs="Arial"/>
          <w:sz w:val="20"/>
          <w:szCs w:val="20"/>
          <w:bdr w:val="none" w:sz="0" w:space="0" w:color="auto" w:frame="1"/>
          <w:lang w:val="sq-AL" w:eastAsia="en-GB"/>
        </w:rPr>
        <w:t xml:space="preserve">që </w:t>
      </w:r>
      <w:r w:rsidRPr="00307CCE">
        <w:rPr>
          <w:rFonts w:ascii="Arial" w:hAnsi="Arial" w:cs="Arial"/>
          <w:sz w:val="20"/>
          <w:szCs w:val="20"/>
          <w:bdr w:val="none" w:sz="0" w:space="0" w:color="auto" w:frame="1"/>
          <w:lang w:val="sq-AL" w:eastAsia="en-GB"/>
        </w:rPr>
        <w:t xml:space="preserve"> sektori </w:t>
      </w:r>
      <w:r w:rsidR="00CC1D21">
        <w:rPr>
          <w:rFonts w:ascii="Arial" w:hAnsi="Arial" w:cs="Arial"/>
          <w:sz w:val="20"/>
          <w:szCs w:val="20"/>
          <w:bdr w:val="none" w:sz="0" w:space="0" w:color="auto" w:frame="1"/>
          <w:lang w:val="sq-AL" w:eastAsia="en-GB"/>
        </w:rPr>
        <w:t>i</w:t>
      </w:r>
      <w:r w:rsidRPr="00307CCE">
        <w:rPr>
          <w:rFonts w:ascii="Arial" w:hAnsi="Arial" w:cs="Arial"/>
          <w:sz w:val="20"/>
          <w:szCs w:val="20"/>
          <w:bdr w:val="none" w:sz="0" w:space="0" w:color="auto" w:frame="1"/>
          <w:lang w:val="sq-AL" w:eastAsia="en-GB"/>
        </w:rPr>
        <w:t xml:space="preserve"> shëndetësisë të integrojë treguesit e tij të efikasitetit dhe cilësisë me llojin e tregu</w:t>
      </w:r>
      <w:r w:rsidR="00CC1D21">
        <w:rPr>
          <w:rFonts w:ascii="Arial" w:hAnsi="Arial" w:cs="Arial"/>
          <w:sz w:val="20"/>
          <w:szCs w:val="20"/>
          <w:bdr w:val="none" w:sz="0" w:space="0" w:color="auto" w:frame="1"/>
          <w:lang w:val="sq-AL" w:eastAsia="en-GB"/>
        </w:rPr>
        <w:t>esve tashmë në vend</w:t>
      </w:r>
      <w:r w:rsidRPr="00524E37">
        <w:rPr>
          <w:rFonts w:ascii="Arial" w:hAnsi="Arial" w:cs="Arial"/>
          <w:sz w:val="20"/>
          <w:szCs w:val="20"/>
          <w:bdr w:val="none" w:sz="0" w:space="0" w:color="auto" w:frame="1"/>
          <w:lang w:val="sq-AL" w:eastAsia="en-GB"/>
        </w:rPr>
        <w:t xml:space="preserve"> në disa sisteme arsimore</w:t>
      </w:r>
      <w:r w:rsidRPr="00524E37">
        <w:rPr>
          <w:rFonts w:ascii="Arial" w:hAnsi="Arial" w:cs="Arial"/>
          <w:sz w:val="20"/>
          <w:szCs w:val="20"/>
          <w:bdr w:val="none" w:sz="0" w:space="0" w:color="auto" w:frame="1"/>
          <w:shd w:val="clear" w:color="auto" w:fill="FFFFFF"/>
          <w:lang w:val="sq-AL" w:eastAsia="en-GB"/>
        </w:rPr>
        <w:t xml:space="preserve"> </w:t>
      </w:r>
      <w:r w:rsidR="00AB2463" w:rsidRPr="00524E37">
        <w:rPr>
          <w:rFonts w:ascii="Arial" w:hAnsi="Arial" w:cs="Arial"/>
          <w:sz w:val="20"/>
          <w:szCs w:val="20"/>
          <w:shd w:val="clear" w:color="auto" w:fill="FFFFFF"/>
          <w:vertAlign w:val="superscript"/>
          <w:lang w:val="sq-AL"/>
        </w:rPr>
        <w:t>1</w:t>
      </w:r>
      <w:r w:rsidR="001A6162" w:rsidRPr="00524E37">
        <w:rPr>
          <w:rFonts w:ascii="Arial" w:hAnsi="Arial" w:cs="Arial"/>
          <w:sz w:val="20"/>
          <w:szCs w:val="20"/>
          <w:shd w:val="clear" w:color="auto" w:fill="FFFFFF"/>
          <w:vertAlign w:val="superscript"/>
          <w:lang w:val="sq-AL"/>
        </w:rPr>
        <w:t>9</w:t>
      </w:r>
      <w:r w:rsidR="00B17CF4" w:rsidRPr="00524E37">
        <w:rPr>
          <w:rFonts w:ascii="Arial" w:hAnsi="Arial" w:cs="Arial"/>
          <w:sz w:val="20"/>
          <w:szCs w:val="20"/>
          <w:shd w:val="clear" w:color="auto" w:fill="FFFFFF"/>
          <w:lang w:val="sq-AL"/>
        </w:rPr>
        <w:t>.</w:t>
      </w:r>
      <w:r w:rsidRPr="00524E37">
        <w:rPr>
          <w:rFonts w:ascii="Arial" w:hAnsi="Arial" w:cs="Arial"/>
          <w:sz w:val="20"/>
          <w:szCs w:val="20"/>
          <w:shd w:val="clear" w:color="auto" w:fill="FFFFFF"/>
          <w:lang w:val="sq-AL"/>
        </w:rPr>
        <w:t xml:space="preserve"> Kjo ka ndodhur në një numër të kufizuar të rasteve deri më sot në promovimin e shëndetit në shkolla, si në Skoci, ku treguesit e </w:t>
      </w:r>
      <w:r w:rsidR="00524E37" w:rsidRPr="00524E37">
        <w:rPr>
          <w:rFonts w:ascii="Arial" w:hAnsi="Arial" w:cs="Arial"/>
          <w:sz w:val="20"/>
          <w:szCs w:val="20"/>
          <w:shd w:val="clear" w:color="auto" w:fill="FFFFFF"/>
          <w:lang w:val="sq-AL"/>
        </w:rPr>
        <w:t xml:space="preserve">efikasitetit në </w:t>
      </w:r>
      <w:r w:rsidRPr="00524E37">
        <w:rPr>
          <w:rFonts w:ascii="Arial" w:hAnsi="Arial" w:cs="Arial"/>
          <w:sz w:val="20"/>
          <w:szCs w:val="20"/>
          <w:shd w:val="clear" w:color="auto" w:fill="FFFFFF"/>
          <w:lang w:val="sq-AL"/>
        </w:rPr>
        <w:t>promovimi</w:t>
      </w:r>
      <w:r w:rsidR="00524E37" w:rsidRPr="00524E37">
        <w:rPr>
          <w:rFonts w:ascii="Arial" w:hAnsi="Arial" w:cs="Arial"/>
          <w:sz w:val="20"/>
          <w:szCs w:val="20"/>
          <w:shd w:val="clear" w:color="auto" w:fill="FFFFFF"/>
          <w:lang w:val="sq-AL"/>
        </w:rPr>
        <w:t>n e</w:t>
      </w:r>
      <w:r w:rsidRPr="00524E37">
        <w:rPr>
          <w:rFonts w:ascii="Arial" w:hAnsi="Arial" w:cs="Arial"/>
          <w:sz w:val="20"/>
          <w:szCs w:val="20"/>
          <w:shd w:val="clear" w:color="auto" w:fill="FFFFFF"/>
          <w:lang w:val="sq-AL"/>
        </w:rPr>
        <w:t xml:space="preserve"> shëndetit janë inkorporuar në tregues</w:t>
      </w:r>
      <w:r w:rsidR="00524E37" w:rsidRPr="00524E37">
        <w:rPr>
          <w:rFonts w:ascii="Arial" w:hAnsi="Arial" w:cs="Arial"/>
          <w:sz w:val="20"/>
          <w:szCs w:val="20"/>
          <w:shd w:val="clear" w:color="auto" w:fill="FFFFFF"/>
          <w:lang w:val="sq-AL"/>
        </w:rPr>
        <w:t>it</w:t>
      </w:r>
      <w:r w:rsidRPr="00524E37">
        <w:rPr>
          <w:rFonts w:ascii="Arial" w:hAnsi="Arial" w:cs="Arial"/>
          <w:sz w:val="20"/>
          <w:szCs w:val="20"/>
          <w:shd w:val="clear" w:color="auto" w:fill="FFFFFF"/>
          <w:lang w:val="sq-AL"/>
        </w:rPr>
        <w:t xml:space="preserve"> </w:t>
      </w:r>
      <w:r w:rsidR="00524E37" w:rsidRPr="00524E37">
        <w:rPr>
          <w:rFonts w:ascii="Arial" w:hAnsi="Arial" w:cs="Arial"/>
          <w:sz w:val="20"/>
          <w:szCs w:val="20"/>
          <w:shd w:val="clear" w:color="auto" w:fill="FFFFFF"/>
          <w:lang w:val="sq-AL"/>
        </w:rPr>
        <w:t>e</w:t>
      </w:r>
      <w:r w:rsidRPr="00524E37">
        <w:rPr>
          <w:rFonts w:ascii="Arial" w:hAnsi="Arial" w:cs="Arial"/>
          <w:sz w:val="20"/>
          <w:szCs w:val="20"/>
          <w:shd w:val="clear" w:color="auto" w:fill="FFFFFF"/>
          <w:lang w:val="sq-AL"/>
        </w:rPr>
        <w:t xml:space="preserve"> përgjithshëm të </w:t>
      </w:r>
      <w:r w:rsidR="00524E37" w:rsidRPr="00524E37">
        <w:rPr>
          <w:rFonts w:ascii="Arial" w:hAnsi="Arial" w:cs="Arial"/>
          <w:sz w:val="20"/>
          <w:szCs w:val="20"/>
          <w:shd w:val="clear" w:color="auto" w:fill="FFFFFF"/>
          <w:lang w:val="sq-AL"/>
        </w:rPr>
        <w:t xml:space="preserve">efikasitetit të </w:t>
      </w:r>
      <w:r w:rsidRPr="00524E37">
        <w:rPr>
          <w:rFonts w:ascii="Arial" w:hAnsi="Arial" w:cs="Arial"/>
          <w:sz w:val="20"/>
          <w:szCs w:val="20"/>
          <w:shd w:val="clear" w:color="auto" w:fill="FFFFFF"/>
          <w:lang w:val="sq-AL"/>
        </w:rPr>
        <w:t>përmirësimit në shkolla</w:t>
      </w:r>
      <w:r w:rsidR="00D8468A" w:rsidRPr="00D87724">
        <w:rPr>
          <w:rFonts w:ascii="Arial" w:hAnsi="Arial" w:cs="Arial"/>
          <w:sz w:val="20"/>
          <w:szCs w:val="20"/>
          <w:shd w:val="clear" w:color="auto" w:fill="FFFFFF"/>
          <w:lang w:val="sq-AL"/>
        </w:rPr>
        <w:t xml:space="preserve">. </w:t>
      </w:r>
    </w:p>
    <w:p w:rsidR="00C52ECB" w:rsidRPr="00D87724" w:rsidRDefault="00307CCE" w:rsidP="003C3997">
      <w:pPr>
        <w:pStyle w:val="Heading3"/>
        <w:jc w:val="both"/>
        <w:rPr>
          <w:rFonts w:eastAsia="Lucida Sans Unicode"/>
          <w:i/>
          <w:lang w:val="sq-AL"/>
        </w:rPr>
      </w:pPr>
      <w:r>
        <w:rPr>
          <w:rFonts w:eastAsia="Lucida Sans Unicode"/>
          <w:i/>
          <w:lang w:val="sq-AL"/>
        </w:rPr>
        <w:t>Vlerësimi dhe monitorimi</w:t>
      </w:r>
      <w:r w:rsidR="009E238C" w:rsidRPr="00D87724">
        <w:rPr>
          <w:rFonts w:eastAsia="Lucida Sans Unicode"/>
          <w:i/>
          <w:lang w:val="sq-AL"/>
        </w:rPr>
        <w:t xml:space="preserve"> </w:t>
      </w:r>
    </w:p>
    <w:p w:rsidR="00DD0F27" w:rsidRPr="00D87724" w:rsidRDefault="00307CCE" w:rsidP="003C3997">
      <w:pPr>
        <w:pStyle w:val="NoSpacing"/>
        <w:jc w:val="both"/>
        <w:rPr>
          <w:rFonts w:ascii="Arial" w:hAnsi="Arial" w:cs="Arial"/>
          <w:sz w:val="20"/>
          <w:szCs w:val="20"/>
          <w:lang w:val="sq-AL"/>
        </w:rPr>
      </w:pPr>
      <w:r w:rsidRPr="00307CCE">
        <w:rPr>
          <w:rFonts w:ascii="Arial" w:hAnsi="Arial" w:cs="Arial"/>
          <w:sz w:val="20"/>
          <w:szCs w:val="20"/>
          <w:lang w:val="sq-AL"/>
        </w:rPr>
        <w:t xml:space="preserve">Ekziston një literaturë në rritje në lidhje me vlerësimin e promovimit të shëndetit në shkolla </w:t>
      </w:r>
      <w:r w:rsidR="00D84E9B" w:rsidRPr="00D87724">
        <w:rPr>
          <w:rFonts w:ascii="Arial" w:hAnsi="Arial" w:cs="Arial"/>
          <w:sz w:val="20"/>
          <w:szCs w:val="20"/>
          <w:vertAlign w:val="superscript"/>
          <w:lang w:val="sq-AL"/>
        </w:rPr>
        <w:t>1</w:t>
      </w:r>
      <w:r w:rsidR="001A6162" w:rsidRPr="00D87724">
        <w:rPr>
          <w:rFonts w:ascii="Arial" w:hAnsi="Arial" w:cs="Arial"/>
          <w:sz w:val="20"/>
          <w:szCs w:val="20"/>
          <w:vertAlign w:val="superscript"/>
          <w:lang w:val="sq-AL"/>
        </w:rPr>
        <w:t>7</w:t>
      </w:r>
      <w:r w:rsidR="00D84E9B" w:rsidRPr="00D87724">
        <w:rPr>
          <w:rFonts w:ascii="Arial" w:hAnsi="Arial" w:cs="Arial"/>
          <w:sz w:val="20"/>
          <w:szCs w:val="20"/>
          <w:vertAlign w:val="superscript"/>
          <w:lang w:val="sq-AL"/>
        </w:rPr>
        <w:t>,</w:t>
      </w:r>
      <w:r w:rsidR="001A6162" w:rsidRPr="00D87724">
        <w:rPr>
          <w:rFonts w:ascii="Arial" w:hAnsi="Arial" w:cs="Arial"/>
          <w:sz w:val="20"/>
          <w:szCs w:val="20"/>
          <w:vertAlign w:val="superscript"/>
          <w:lang w:val="sq-AL"/>
        </w:rPr>
        <w:t>20</w:t>
      </w:r>
      <w:r w:rsidR="009E238C" w:rsidRPr="00D87724">
        <w:rPr>
          <w:rFonts w:ascii="Arial" w:hAnsi="Arial" w:cs="Arial"/>
          <w:sz w:val="20"/>
          <w:szCs w:val="20"/>
          <w:lang w:val="sq-AL"/>
        </w:rPr>
        <w:t xml:space="preserve">. </w:t>
      </w:r>
      <w:r w:rsidRPr="00307CCE">
        <w:rPr>
          <w:rFonts w:ascii="Arial" w:hAnsi="Arial" w:cs="Arial"/>
          <w:sz w:val="20"/>
          <w:szCs w:val="20"/>
          <w:lang w:val="sq-AL"/>
        </w:rPr>
        <w:t xml:space="preserve">SHE ka përshkruar dimensionet themelore të vlerësimit në promovimin e shëndetit në shkolla në manualin </w:t>
      </w:r>
      <w:proofErr w:type="spellStart"/>
      <w:r w:rsidRPr="00307CCE">
        <w:rPr>
          <w:rFonts w:ascii="Arial" w:hAnsi="Arial" w:cs="Arial"/>
          <w:sz w:val="20"/>
          <w:szCs w:val="20"/>
          <w:lang w:val="sq-AL"/>
        </w:rPr>
        <w:t>online</w:t>
      </w:r>
      <w:proofErr w:type="spellEnd"/>
      <w:r w:rsidRPr="00307CCE">
        <w:rPr>
          <w:rFonts w:ascii="Arial" w:hAnsi="Arial" w:cs="Arial"/>
          <w:sz w:val="20"/>
          <w:szCs w:val="20"/>
          <w:lang w:val="sq-AL"/>
        </w:rPr>
        <w:t xml:space="preserve"> të SHE për shkolla </w:t>
      </w:r>
      <w:r w:rsidR="00845194" w:rsidRPr="00D87724">
        <w:rPr>
          <w:rFonts w:ascii="Arial" w:hAnsi="Arial" w:cs="Arial"/>
          <w:sz w:val="20"/>
          <w:szCs w:val="20"/>
          <w:vertAlign w:val="superscript"/>
          <w:lang w:val="sq-AL"/>
        </w:rPr>
        <w:t>2</w:t>
      </w:r>
      <w:r w:rsidR="001A6162" w:rsidRPr="00D87724">
        <w:rPr>
          <w:rFonts w:ascii="Arial" w:hAnsi="Arial" w:cs="Arial"/>
          <w:sz w:val="20"/>
          <w:szCs w:val="20"/>
          <w:vertAlign w:val="superscript"/>
          <w:lang w:val="sq-AL"/>
        </w:rPr>
        <w:t>1</w:t>
      </w:r>
      <w:r w:rsidR="000D2DC8" w:rsidRPr="00D87724">
        <w:rPr>
          <w:rFonts w:ascii="Arial" w:hAnsi="Arial" w:cs="Arial"/>
          <w:sz w:val="20"/>
          <w:szCs w:val="20"/>
          <w:vertAlign w:val="superscript"/>
          <w:lang w:val="sq-AL"/>
        </w:rPr>
        <w:t>.</w:t>
      </w:r>
      <w:r w:rsidR="009A7430" w:rsidRPr="00D87724">
        <w:rPr>
          <w:rFonts w:ascii="Arial" w:hAnsi="Arial" w:cs="Arial"/>
          <w:sz w:val="20"/>
          <w:szCs w:val="20"/>
          <w:lang w:val="sq-AL"/>
        </w:rPr>
        <w:t xml:space="preserve">. </w:t>
      </w:r>
      <w:r w:rsidRPr="00307CCE">
        <w:rPr>
          <w:rFonts w:ascii="Arial" w:hAnsi="Arial" w:cs="Arial"/>
          <w:sz w:val="20"/>
          <w:szCs w:val="20"/>
          <w:lang w:val="sq-AL"/>
        </w:rPr>
        <w:t>Monitorimi i progresit dhe vlerësimi mund të ofrojnë informacione thelbësore në lidhje me planin për promovimin e shëndetit në shkollë, duke përfshirë</w:t>
      </w:r>
      <w:r w:rsidR="001649F4" w:rsidRPr="00D87724">
        <w:rPr>
          <w:rFonts w:ascii="Arial" w:hAnsi="Arial" w:cs="Arial"/>
          <w:sz w:val="20"/>
          <w:szCs w:val="20"/>
          <w:lang w:val="sq-AL"/>
        </w:rPr>
        <w:t>:</w:t>
      </w:r>
    </w:p>
    <w:p w:rsidR="00DD0F27" w:rsidRPr="00D87724" w:rsidRDefault="001649F4" w:rsidP="003C3997">
      <w:pPr>
        <w:pStyle w:val="NoSpacing"/>
        <w:jc w:val="both"/>
        <w:rPr>
          <w:rFonts w:ascii="Arial" w:eastAsia="Times New Roman" w:hAnsi="Arial" w:cs="Arial"/>
          <w:sz w:val="20"/>
          <w:szCs w:val="20"/>
          <w:lang w:val="sq-AL" w:eastAsia="en-GB"/>
        </w:rPr>
      </w:pPr>
      <w:r w:rsidRPr="00D87724">
        <w:rPr>
          <w:rFonts w:ascii="Arial" w:eastAsia="Times New Roman" w:hAnsi="Arial" w:cs="Arial"/>
          <w:sz w:val="20"/>
          <w:szCs w:val="20"/>
          <w:lang w:val="sq-AL" w:eastAsia="en-GB"/>
        </w:rPr>
        <w:t> </w:t>
      </w:r>
    </w:p>
    <w:p w:rsidR="00DD0F27" w:rsidRPr="00D87724" w:rsidRDefault="001649F4" w:rsidP="003C3997">
      <w:pPr>
        <w:pStyle w:val="NoSpacing"/>
        <w:numPr>
          <w:ilvl w:val="0"/>
          <w:numId w:val="16"/>
        </w:numPr>
        <w:jc w:val="both"/>
        <w:rPr>
          <w:rFonts w:ascii="Arial" w:eastAsia="Times New Roman" w:hAnsi="Arial" w:cs="Arial"/>
          <w:sz w:val="20"/>
          <w:szCs w:val="20"/>
          <w:lang w:val="sq-AL" w:eastAsia="en-GB"/>
        </w:rPr>
      </w:pPr>
      <w:r w:rsidRPr="00D87724">
        <w:rPr>
          <w:rFonts w:ascii="Arial" w:eastAsia="Times New Roman" w:hAnsi="Arial" w:cs="Arial"/>
          <w:sz w:val="20"/>
          <w:szCs w:val="20"/>
          <w:lang w:val="sq-AL" w:eastAsia="en-GB"/>
        </w:rPr>
        <w:t>Progres</w:t>
      </w:r>
      <w:r w:rsidR="00C32E04">
        <w:rPr>
          <w:rFonts w:ascii="Arial" w:eastAsia="Times New Roman" w:hAnsi="Arial" w:cs="Arial"/>
          <w:sz w:val="20"/>
          <w:szCs w:val="20"/>
          <w:lang w:val="sq-AL" w:eastAsia="en-GB"/>
        </w:rPr>
        <w:t>in e aktiviteteve në vazhdim e sipër</w:t>
      </w:r>
      <w:r w:rsidR="009A7430" w:rsidRPr="00D87724">
        <w:rPr>
          <w:rFonts w:ascii="Arial" w:eastAsia="Times New Roman" w:hAnsi="Arial" w:cs="Arial"/>
          <w:sz w:val="20"/>
          <w:szCs w:val="20"/>
          <w:lang w:val="sq-AL" w:eastAsia="en-GB"/>
        </w:rPr>
        <w:t>;</w:t>
      </w:r>
    </w:p>
    <w:p w:rsidR="00DD0F27" w:rsidRPr="00D87724" w:rsidRDefault="00C32E04" w:rsidP="003C3997">
      <w:pPr>
        <w:pStyle w:val="NoSpacing"/>
        <w:numPr>
          <w:ilvl w:val="0"/>
          <w:numId w:val="16"/>
        </w:numPr>
        <w:jc w:val="both"/>
        <w:rPr>
          <w:rFonts w:ascii="Arial" w:eastAsia="Times New Roman" w:hAnsi="Arial" w:cs="Arial"/>
          <w:sz w:val="20"/>
          <w:szCs w:val="20"/>
          <w:lang w:val="sq-AL" w:eastAsia="en-GB"/>
        </w:rPr>
      </w:pPr>
      <w:r>
        <w:rPr>
          <w:rFonts w:ascii="Arial" w:eastAsia="Times New Roman" w:hAnsi="Arial" w:cs="Arial"/>
          <w:sz w:val="20"/>
          <w:szCs w:val="20"/>
          <w:lang w:val="sq-AL" w:eastAsia="en-GB"/>
        </w:rPr>
        <w:t>Sfidat dhe sukseset në zbatimin e planit</w:t>
      </w:r>
      <w:r w:rsidR="009A7430" w:rsidRPr="00D87724">
        <w:rPr>
          <w:rFonts w:ascii="Arial" w:eastAsia="Times New Roman" w:hAnsi="Arial" w:cs="Arial"/>
          <w:sz w:val="20"/>
          <w:szCs w:val="20"/>
          <w:lang w:val="sq-AL" w:eastAsia="en-GB"/>
        </w:rPr>
        <w:t>;</w:t>
      </w:r>
    </w:p>
    <w:p w:rsidR="00DD0F27" w:rsidRPr="00D87724" w:rsidRDefault="00C32E04" w:rsidP="003C3997">
      <w:pPr>
        <w:pStyle w:val="NoSpacing"/>
        <w:numPr>
          <w:ilvl w:val="0"/>
          <w:numId w:val="16"/>
        </w:numPr>
        <w:jc w:val="both"/>
        <w:rPr>
          <w:rFonts w:ascii="Arial" w:eastAsia="Times New Roman" w:hAnsi="Arial" w:cs="Arial"/>
          <w:sz w:val="20"/>
          <w:szCs w:val="20"/>
          <w:lang w:val="sq-AL" w:eastAsia="en-GB"/>
        </w:rPr>
      </w:pPr>
      <w:r>
        <w:rPr>
          <w:rFonts w:ascii="Arial" w:eastAsia="Times New Roman" w:hAnsi="Arial" w:cs="Arial"/>
          <w:sz w:val="20"/>
          <w:szCs w:val="20"/>
          <w:lang w:val="sq-AL" w:eastAsia="en-GB"/>
        </w:rPr>
        <w:t xml:space="preserve">Efikasiteti i shkollave </w:t>
      </w:r>
      <w:proofErr w:type="spellStart"/>
      <w:r>
        <w:rPr>
          <w:rFonts w:ascii="Arial" w:eastAsia="Times New Roman" w:hAnsi="Arial" w:cs="Arial"/>
          <w:sz w:val="20"/>
          <w:szCs w:val="20"/>
          <w:lang w:val="sq-AL" w:eastAsia="en-GB"/>
        </w:rPr>
        <w:t>promovuese</w:t>
      </w:r>
      <w:proofErr w:type="spellEnd"/>
      <w:r>
        <w:rPr>
          <w:rFonts w:ascii="Arial" w:eastAsia="Times New Roman" w:hAnsi="Arial" w:cs="Arial"/>
          <w:sz w:val="20"/>
          <w:szCs w:val="20"/>
          <w:lang w:val="sq-AL" w:eastAsia="en-GB"/>
        </w:rPr>
        <w:t xml:space="preserve"> të shëndetit në lidhje me qëllimet dhe objektivat e shëndetit</w:t>
      </w:r>
      <w:r w:rsidR="009A7430" w:rsidRPr="00D87724">
        <w:rPr>
          <w:rFonts w:ascii="Arial" w:eastAsia="Times New Roman" w:hAnsi="Arial" w:cs="Arial"/>
          <w:sz w:val="20"/>
          <w:szCs w:val="20"/>
          <w:lang w:val="sq-AL" w:eastAsia="en-GB"/>
        </w:rPr>
        <w:t>;</w:t>
      </w:r>
    </w:p>
    <w:p w:rsidR="00DD0F27" w:rsidRPr="00D87724" w:rsidRDefault="00C32E04" w:rsidP="003C3997">
      <w:pPr>
        <w:pStyle w:val="NoSpacing"/>
        <w:numPr>
          <w:ilvl w:val="0"/>
          <w:numId w:val="16"/>
        </w:numPr>
        <w:jc w:val="both"/>
        <w:rPr>
          <w:rFonts w:ascii="Arial" w:eastAsia="Times New Roman" w:hAnsi="Arial" w:cs="Arial"/>
          <w:sz w:val="20"/>
          <w:szCs w:val="20"/>
          <w:lang w:val="sq-AL" w:eastAsia="en-GB"/>
        </w:rPr>
      </w:pPr>
      <w:r w:rsidRPr="00C32E04">
        <w:rPr>
          <w:rFonts w:ascii="Arial" w:eastAsia="Times New Roman" w:hAnsi="Arial" w:cs="Arial"/>
          <w:sz w:val="20"/>
          <w:szCs w:val="20"/>
          <w:lang w:val="sq-AL" w:eastAsia="en-GB"/>
        </w:rPr>
        <w:t xml:space="preserve">Përshtatshmëria e shkollave </w:t>
      </w:r>
      <w:proofErr w:type="spellStart"/>
      <w:r w:rsidRPr="00C32E04">
        <w:rPr>
          <w:rFonts w:ascii="Arial" w:eastAsia="Times New Roman" w:hAnsi="Arial" w:cs="Arial"/>
          <w:sz w:val="20"/>
          <w:szCs w:val="20"/>
          <w:lang w:val="sq-AL" w:eastAsia="en-GB"/>
        </w:rPr>
        <w:t>promovuese</w:t>
      </w:r>
      <w:proofErr w:type="spellEnd"/>
      <w:r w:rsidRPr="00C32E04">
        <w:rPr>
          <w:rFonts w:ascii="Arial" w:eastAsia="Times New Roman" w:hAnsi="Arial" w:cs="Arial"/>
          <w:sz w:val="20"/>
          <w:szCs w:val="20"/>
          <w:lang w:val="sq-AL" w:eastAsia="en-GB"/>
        </w:rPr>
        <w:t xml:space="preserve"> të shëndetit me komunitetin e shkollës me kalimin e kohës</w:t>
      </w:r>
    </w:p>
    <w:p w:rsidR="00DD0F27" w:rsidRPr="00D87724" w:rsidRDefault="001649F4" w:rsidP="003C3997">
      <w:pPr>
        <w:pStyle w:val="NoSpacing"/>
        <w:jc w:val="both"/>
        <w:rPr>
          <w:rFonts w:ascii="Arial" w:eastAsia="Times New Roman" w:hAnsi="Arial" w:cs="Arial"/>
          <w:sz w:val="20"/>
          <w:szCs w:val="20"/>
          <w:lang w:val="sq-AL" w:eastAsia="en-GB"/>
        </w:rPr>
      </w:pPr>
      <w:r w:rsidRPr="00D87724">
        <w:rPr>
          <w:rFonts w:ascii="Arial" w:eastAsia="Times New Roman" w:hAnsi="Arial" w:cs="Arial"/>
          <w:sz w:val="20"/>
          <w:szCs w:val="20"/>
          <w:lang w:val="sq-AL" w:eastAsia="en-GB"/>
        </w:rPr>
        <w:t> </w:t>
      </w:r>
    </w:p>
    <w:p w:rsidR="00DD0F27" w:rsidRPr="00D87724" w:rsidRDefault="00C32E04" w:rsidP="003C3997">
      <w:pPr>
        <w:pStyle w:val="NoSpacing"/>
        <w:jc w:val="both"/>
        <w:rPr>
          <w:rFonts w:ascii="Arial" w:eastAsia="Times New Roman" w:hAnsi="Arial" w:cs="Arial"/>
          <w:sz w:val="20"/>
          <w:szCs w:val="20"/>
          <w:lang w:val="sq-AL" w:eastAsia="en-GB"/>
        </w:rPr>
      </w:pPr>
      <w:r w:rsidRPr="00C32E04">
        <w:rPr>
          <w:rFonts w:ascii="Arial" w:eastAsia="Times New Roman" w:hAnsi="Arial" w:cs="Arial"/>
          <w:sz w:val="20"/>
          <w:szCs w:val="20"/>
          <w:lang w:val="sq-AL" w:eastAsia="en-GB"/>
        </w:rPr>
        <w:t xml:space="preserve">Është e qartë se planifikimi, përshtatja dhe zbatimi i një plani për shkollën </w:t>
      </w:r>
      <w:proofErr w:type="spellStart"/>
      <w:r w:rsidRPr="00C32E04">
        <w:rPr>
          <w:rFonts w:ascii="Arial" w:eastAsia="Times New Roman" w:hAnsi="Arial" w:cs="Arial"/>
          <w:sz w:val="20"/>
          <w:szCs w:val="20"/>
          <w:lang w:val="sq-AL" w:eastAsia="en-GB"/>
        </w:rPr>
        <w:t>promovuese</w:t>
      </w:r>
      <w:proofErr w:type="spellEnd"/>
      <w:r w:rsidRPr="00C32E04">
        <w:rPr>
          <w:rFonts w:ascii="Arial" w:eastAsia="Times New Roman" w:hAnsi="Arial" w:cs="Arial"/>
          <w:sz w:val="20"/>
          <w:szCs w:val="20"/>
          <w:lang w:val="sq-AL" w:eastAsia="en-GB"/>
        </w:rPr>
        <w:t xml:space="preserve"> të shëndetit është nj</w:t>
      </w:r>
      <w:r w:rsidR="005C2547">
        <w:rPr>
          <w:rFonts w:ascii="Arial" w:eastAsia="Times New Roman" w:hAnsi="Arial" w:cs="Arial"/>
          <w:sz w:val="20"/>
          <w:szCs w:val="20"/>
          <w:lang w:val="sq-AL" w:eastAsia="en-GB"/>
        </w:rPr>
        <w:t>ë proces në vazhdim e sipër. Ai</w:t>
      </w:r>
      <w:r w:rsidRPr="00C32E04">
        <w:rPr>
          <w:rFonts w:ascii="Arial" w:eastAsia="Times New Roman" w:hAnsi="Arial" w:cs="Arial"/>
          <w:sz w:val="20"/>
          <w:szCs w:val="20"/>
          <w:lang w:val="sq-AL" w:eastAsia="en-GB"/>
        </w:rPr>
        <w:t xml:space="preserve"> kërkon m</w:t>
      </w:r>
      <w:r w:rsidR="0067314F">
        <w:rPr>
          <w:rFonts w:ascii="Arial" w:eastAsia="Times New Roman" w:hAnsi="Arial" w:cs="Arial"/>
          <w:sz w:val="20"/>
          <w:szCs w:val="20"/>
          <w:lang w:val="sq-AL" w:eastAsia="en-GB"/>
        </w:rPr>
        <w:t>onitorim</w:t>
      </w:r>
      <w:r w:rsidRPr="00C32E04">
        <w:rPr>
          <w:rFonts w:ascii="Arial" w:eastAsia="Times New Roman" w:hAnsi="Arial" w:cs="Arial"/>
          <w:sz w:val="20"/>
          <w:szCs w:val="20"/>
          <w:lang w:val="sq-AL" w:eastAsia="en-GB"/>
        </w:rPr>
        <w:t xml:space="preserve">, vlerësim dhe rishikim </w:t>
      </w:r>
      <w:r w:rsidR="0067314F">
        <w:rPr>
          <w:rFonts w:ascii="Arial" w:eastAsia="Times New Roman" w:hAnsi="Arial" w:cs="Arial"/>
          <w:sz w:val="20"/>
          <w:szCs w:val="20"/>
          <w:lang w:val="sq-AL" w:eastAsia="en-GB"/>
        </w:rPr>
        <w:t>të vazhdueshëm</w:t>
      </w:r>
      <w:r w:rsidRPr="00C32E04">
        <w:rPr>
          <w:rFonts w:ascii="Arial" w:eastAsia="Times New Roman" w:hAnsi="Arial" w:cs="Arial"/>
          <w:sz w:val="20"/>
          <w:szCs w:val="20"/>
          <w:lang w:val="sq-AL" w:eastAsia="en-GB"/>
        </w:rPr>
        <w:t>, të paktën çdo 3-4 vjet</w:t>
      </w:r>
      <w:r w:rsidR="001649F4" w:rsidRPr="00D87724">
        <w:rPr>
          <w:rFonts w:ascii="Arial" w:eastAsia="Times New Roman" w:hAnsi="Arial" w:cs="Arial"/>
          <w:sz w:val="20"/>
          <w:szCs w:val="20"/>
          <w:lang w:val="sq-AL" w:eastAsia="en-GB"/>
        </w:rPr>
        <w:t>.</w:t>
      </w:r>
    </w:p>
    <w:p w:rsidR="00B81759" w:rsidRPr="00D87724" w:rsidRDefault="00C32E04" w:rsidP="003C3997">
      <w:pPr>
        <w:widowControl w:val="0"/>
        <w:suppressAutoHyphens/>
        <w:spacing w:after="0"/>
        <w:jc w:val="both"/>
        <w:rPr>
          <w:rFonts w:ascii="Arial" w:eastAsia="Lucida Sans Unicode" w:hAnsi="Arial" w:cs="Arial"/>
          <w:kern w:val="1"/>
          <w:sz w:val="20"/>
          <w:szCs w:val="20"/>
          <w:lang w:val="sq-AL"/>
        </w:rPr>
      </w:pPr>
      <w:r w:rsidRPr="00C32E04">
        <w:rPr>
          <w:rFonts w:ascii="Arial" w:hAnsi="Arial" w:cs="Arial"/>
          <w:sz w:val="20"/>
          <w:szCs w:val="20"/>
          <w:lang w:val="sq-AL"/>
        </w:rPr>
        <w:t xml:space="preserve">Vlerësimi i punës në partneritet brenda dhe ndërmjet shkollave </w:t>
      </w:r>
      <w:proofErr w:type="spellStart"/>
      <w:r w:rsidRPr="00C32E04">
        <w:rPr>
          <w:rFonts w:ascii="Arial" w:hAnsi="Arial" w:cs="Arial"/>
          <w:sz w:val="20"/>
          <w:szCs w:val="20"/>
          <w:lang w:val="sq-AL"/>
        </w:rPr>
        <w:t>promovuese</w:t>
      </w:r>
      <w:proofErr w:type="spellEnd"/>
      <w:r w:rsidRPr="00C32E04">
        <w:rPr>
          <w:rFonts w:ascii="Arial" w:hAnsi="Arial" w:cs="Arial"/>
          <w:sz w:val="20"/>
          <w:szCs w:val="20"/>
          <w:lang w:val="sq-AL"/>
        </w:rPr>
        <w:t xml:space="preserve"> të shëndetit dhe partnerëve të tyre, është në disa aspekte në fillimet e tij. </w:t>
      </w:r>
      <w:r w:rsidR="007A7878">
        <w:rPr>
          <w:rFonts w:ascii="Arial" w:hAnsi="Arial" w:cs="Arial"/>
          <w:sz w:val="20"/>
          <w:szCs w:val="20"/>
          <w:lang w:val="sq-AL"/>
        </w:rPr>
        <w:t>E</w:t>
      </w:r>
      <w:r w:rsidRPr="00C32E04">
        <w:rPr>
          <w:rFonts w:ascii="Arial" w:hAnsi="Arial" w:cs="Arial"/>
          <w:sz w:val="20"/>
          <w:szCs w:val="20"/>
          <w:lang w:val="sq-AL"/>
        </w:rPr>
        <w:t xml:space="preserve"> dimë se qasjet e tërësishme të shkollave i japin vlerë të shtuar iniciativave të bazuara në </w:t>
      </w:r>
      <w:proofErr w:type="spellStart"/>
      <w:r w:rsidRPr="00C32E04">
        <w:rPr>
          <w:rFonts w:ascii="Arial" w:hAnsi="Arial" w:cs="Arial"/>
          <w:sz w:val="20"/>
          <w:szCs w:val="20"/>
          <w:lang w:val="sq-AL"/>
        </w:rPr>
        <w:t>mësimnxënie</w:t>
      </w:r>
      <w:proofErr w:type="spellEnd"/>
      <w:r w:rsidRPr="00C32E04">
        <w:rPr>
          <w:rFonts w:ascii="Arial" w:hAnsi="Arial" w:cs="Arial"/>
          <w:sz w:val="20"/>
          <w:szCs w:val="20"/>
          <w:lang w:val="sq-AL"/>
        </w:rPr>
        <w:t xml:space="preserve"> dhe mësimdhënie në klasë</w:t>
      </w:r>
      <w:r w:rsidR="001649F4" w:rsidRPr="00D87724">
        <w:rPr>
          <w:rFonts w:ascii="Arial" w:hAnsi="Arial" w:cs="Arial"/>
          <w:sz w:val="20"/>
          <w:szCs w:val="20"/>
          <w:vertAlign w:val="superscript"/>
          <w:lang w:val="sq-AL"/>
        </w:rPr>
        <w:t>2,</w:t>
      </w:r>
      <w:r w:rsidR="00D84E9B" w:rsidRPr="00D87724">
        <w:rPr>
          <w:rFonts w:ascii="Arial" w:hAnsi="Arial" w:cs="Arial"/>
          <w:sz w:val="20"/>
          <w:szCs w:val="20"/>
          <w:vertAlign w:val="superscript"/>
          <w:lang w:val="sq-AL"/>
        </w:rPr>
        <w:t>1</w:t>
      </w:r>
      <w:r w:rsidR="001A6162" w:rsidRPr="00D87724">
        <w:rPr>
          <w:rFonts w:ascii="Arial" w:hAnsi="Arial" w:cs="Arial"/>
          <w:sz w:val="20"/>
          <w:szCs w:val="20"/>
          <w:vertAlign w:val="superscript"/>
          <w:lang w:val="sq-AL"/>
        </w:rPr>
        <w:t>7</w:t>
      </w:r>
      <w:r w:rsidR="001649F4" w:rsidRPr="00D87724">
        <w:rPr>
          <w:rFonts w:ascii="Arial" w:hAnsi="Arial" w:cs="Arial"/>
          <w:sz w:val="20"/>
          <w:szCs w:val="20"/>
          <w:lang w:val="sq-AL"/>
        </w:rPr>
        <w:t xml:space="preserve">. </w:t>
      </w:r>
      <w:r w:rsidR="00C36C09" w:rsidRPr="00C36C09">
        <w:rPr>
          <w:rFonts w:ascii="Arial" w:hAnsi="Arial" w:cs="Arial"/>
          <w:sz w:val="20"/>
          <w:szCs w:val="20"/>
          <w:lang w:val="sq-AL"/>
        </w:rPr>
        <w:t>Megjithatë, pjesa më e madhe e punës vlerësuese në shkolla ka qenë e lidhur me programet specifike mbi tema të veçanta, siç është ushqimi i shëndetshëm apo përdorimi i substancave. Ekziston nevoj</w:t>
      </w:r>
      <w:r w:rsidR="005C2547">
        <w:rPr>
          <w:rFonts w:ascii="Arial" w:hAnsi="Arial" w:cs="Arial"/>
          <w:sz w:val="20"/>
          <w:szCs w:val="20"/>
          <w:lang w:val="sq-AL"/>
        </w:rPr>
        <w:t>a</w:t>
      </w:r>
      <w:r w:rsidR="00C36C09" w:rsidRPr="00C36C09">
        <w:rPr>
          <w:rFonts w:ascii="Arial" w:hAnsi="Arial" w:cs="Arial"/>
          <w:sz w:val="20"/>
          <w:szCs w:val="20"/>
          <w:lang w:val="sq-AL"/>
        </w:rPr>
        <w:t xml:space="preserve"> për vlerësimet e ndërveprimeve dhe ndër-marrëdhënieve komplekse brenda mjediseve siç janë shkoll</w:t>
      </w:r>
      <w:r w:rsidR="005C2547">
        <w:rPr>
          <w:rFonts w:ascii="Arial" w:hAnsi="Arial" w:cs="Arial"/>
          <w:sz w:val="20"/>
          <w:szCs w:val="20"/>
          <w:lang w:val="sq-AL"/>
        </w:rPr>
        <w:t>at dhe partnerët me të cilët ato</w:t>
      </w:r>
      <w:r w:rsidR="00C36C09" w:rsidRPr="00C36C09">
        <w:rPr>
          <w:rFonts w:ascii="Arial" w:hAnsi="Arial" w:cs="Arial"/>
          <w:sz w:val="20"/>
          <w:szCs w:val="20"/>
          <w:lang w:val="sq-AL"/>
        </w:rPr>
        <w:t xml:space="preserve"> ndërveprojnë</w:t>
      </w:r>
      <w:r w:rsidR="00D52844" w:rsidRPr="00D87724">
        <w:rPr>
          <w:rFonts w:ascii="Arial" w:hAnsi="Arial" w:cs="Arial"/>
          <w:sz w:val="20"/>
          <w:szCs w:val="20"/>
          <w:vertAlign w:val="superscript"/>
          <w:lang w:val="sq-AL"/>
        </w:rPr>
        <w:t>2</w:t>
      </w:r>
      <w:r w:rsidR="001A6162" w:rsidRPr="00D87724">
        <w:rPr>
          <w:rFonts w:ascii="Arial" w:hAnsi="Arial" w:cs="Arial"/>
          <w:sz w:val="20"/>
          <w:szCs w:val="20"/>
          <w:vertAlign w:val="superscript"/>
          <w:lang w:val="sq-AL"/>
        </w:rPr>
        <w:t>2</w:t>
      </w:r>
      <w:r w:rsidR="001649F4" w:rsidRPr="00D87724">
        <w:rPr>
          <w:rFonts w:ascii="Arial" w:hAnsi="Arial" w:cs="Arial"/>
          <w:sz w:val="20"/>
          <w:szCs w:val="20"/>
          <w:lang w:val="sq-AL"/>
        </w:rPr>
        <w:t xml:space="preserve">. </w:t>
      </w:r>
      <w:r w:rsidR="00C36C09" w:rsidRPr="00C36C09">
        <w:rPr>
          <w:rFonts w:ascii="Arial" w:hAnsi="Arial" w:cs="Arial"/>
          <w:sz w:val="20"/>
          <w:szCs w:val="20"/>
          <w:lang w:val="sq-AL"/>
        </w:rPr>
        <w:t>Do të jetë i rëndësishëm shtimi i punës së bërë mbi tema specifike pë</w:t>
      </w:r>
      <w:r w:rsidR="005C2547">
        <w:rPr>
          <w:rFonts w:ascii="Arial" w:hAnsi="Arial" w:cs="Arial"/>
          <w:sz w:val="20"/>
          <w:szCs w:val="20"/>
          <w:lang w:val="sq-AL"/>
        </w:rPr>
        <w:t xml:space="preserve">r të shikuar gjithashtu edhe </w:t>
      </w:r>
      <w:proofErr w:type="spellStart"/>
      <w:r w:rsidR="00C36C09" w:rsidRPr="00C36C09">
        <w:rPr>
          <w:rFonts w:ascii="Arial" w:hAnsi="Arial" w:cs="Arial"/>
          <w:sz w:val="20"/>
          <w:szCs w:val="20"/>
          <w:lang w:val="sq-AL"/>
        </w:rPr>
        <w:t>kompleksitetin</w:t>
      </w:r>
      <w:proofErr w:type="spellEnd"/>
      <w:r w:rsidR="00C36C09" w:rsidRPr="00C36C09">
        <w:rPr>
          <w:rFonts w:ascii="Arial" w:hAnsi="Arial" w:cs="Arial"/>
          <w:sz w:val="20"/>
          <w:szCs w:val="20"/>
          <w:lang w:val="sq-AL"/>
        </w:rPr>
        <w:t xml:space="preserve"> e ndryshimeve organizative</w:t>
      </w:r>
      <w:r w:rsidR="00D52844" w:rsidRPr="00D87724">
        <w:rPr>
          <w:rFonts w:ascii="Arial" w:hAnsi="Arial" w:cs="Arial"/>
          <w:sz w:val="20"/>
          <w:szCs w:val="20"/>
          <w:vertAlign w:val="superscript"/>
          <w:lang w:val="sq-AL"/>
        </w:rPr>
        <w:t>2</w:t>
      </w:r>
      <w:r w:rsidR="001A6162" w:rsidRPr="00D87724">
        <w:rPr>
          <w:rFonts w:ascii="Arial" w:hAnsi="Arial" w:cs="Arial"/>
          <w:sz w:val="20"/>
          <w:szCs w:val="20"/>
          <w:vertAlign w:val="superscript"/>
          <w:lang w:val="sq-AL"/>
        </w:rPr>
        <w:t>3</w:t>
      </w:r>
      <w:r w:rsidR="001649F4" w:rsidRPr="00D87724">
        <w:rPr>
          <w:rFonts w:ascii="Arial" w:hAnsi="Arial" w:cs="Arial"/>
          <w:kern w:val="20"/>
          <w:sz w:val="20"/>
          <w:szCs w:val="20"/>
          <w:lang w:val="sq-AL"/>
        </w:rPr>
        <w:t>.</w:t>
      </w:r>
      <w:r w:rsidR="001649F4" w:rsidRPr="00D87724">
        <w:rPr>
          <w:rFonts w:ascii="Arial" w:hAnsi="Arial" w:cs="Arial"/>
          <w:sz w:val="20"/>
          <w:szCs w:val="20"/>
          <w:lang w:val="sq-AL"/>
        </w:rPr>
        <w:t xml:space="preserve"> </w:t>
      </w:r>
      <w:r w:rsidR="00C36C09" w:rsidRPr="00C36C09">
        <w:rPr>
          <w:rFonts w:ascii="Arial" w:hAnsi="Arial" w:cs="Arial"/>
          <w:sz w:val="20"/>
          <w:szCs w:val="20"/>
          <w:lang w:val="sq-AL"/>
        </w:rPr>
        <w:t>Kjo në anën tjetër do të japë një bazë më të fortë empirike për të mbështetur punën në partneritet dhe punën ndër</w:t>
      </w:r>
      <w:r w:rsidR="005C2547">
        <w:rPr>
          <w:rFonts w:ascii="Arial" w:hAnsi="Arial" w:cs="Arial"/>
          <w:sz w:val="20"/>
          <w:szCs w:val="20"/>
          <w:lang w:val="sq-AL"/>
        </w:rPr>
        <w:t>-</w:t>
      </w:r>
      <w:r w:rsidR="00C36C09" w:rsidRPr="00C36C09">
        <w:rPr>
          <w:rFonts w:ascii="Arial" w:hAnsi="Arial" w:cs="Arial"/>
          <w:sz w:val="20"/>
          <w:szCs w:val="20"/>
          <w:lang w:val="sq-AL"/>
        </w:rPr>
        <w:t>sektoriale</w:t>
      </w:r>
      <w:r w:rsidR="001649F4" w:rsidRPr="00D87724">
        <w:rPr>
          <w:rFonts w:ascii="Arial" w:hAnsi="Arial" w:cs="Arial"/>
          <w:sz w:val="20"/>
          <w:szCs w:val="20"/>
          <w:lang w:val="sq-AL"/>
        </w:rPr>
        <w:t>.</w:t>
      </w:r>
    </w:p>
    <w:p w:rsidR="001713BC" w:rsidRPr="00D87724" w:rsidRDefault="001713BC" w:rsidP="003C3997">
      <w:pPr>
        <w:widowControl w:val="0"/>
        <w:suppressAutoHyphens/>
        <w:spacing w:after="0"/>
        <w:jc w:val="both"/>
        <w:rPr>
          <w:rFonts w:ascii="Arial" w:eastAsia="Lucida Sans Unicode" w:hAnsi="Arial" w:cs="Arial"/>
          <w:kern w:val="1"/>
          <w:sz w:val="20"/>
          <w:szCs w:val="20"/>
          <w:lang w:val="sq-AL"/>
        </w:rPr>
      </w:pPr>
    </w:p>
    <w:p w:rsidR="00B81759" w:rsidRPr="00D87724" w:rsidRDefault="00C36C09" w:rsidP="003C3997">
      <w:pPr>
        <w:pStyle w:val="Heading4"/>
        <w:jc w:val="both"/>
        <w:rPr>
          <w:rFonts w:eastAsia="Lucida Sans Unicode"/>
          <w:kern w:val="1"/>
          <w:lang w:val="sq-AL"/>
        </w:rPr>
      </w:pPr>
      <w:r>
        <w:rPr>
          <w:rFonts w:eastAsia="Lucida Sans Unicode"/>
          <w:kern w:val="1"/>
          <w:lang w:val="sq-AL"/>
        </w:rPr>
        <w:t>Përgjegjshmëria</w:t>
      </w:r>
      <w:r w:rsidR="0009540C" w:rsidRPr="00D87724">
        <w:rPr>
          <w:rFonts w:eastAsia="Lucida Sans Unicode"/>
          <w:kern w:val="1"/>
          <w:lang w:val="sq-AL"/>
        </w:rPr>
        <w:t>,</w:t>
      </w:r>
      <w:r w:rsidR="00C52ECB" w:rsidRPr="00D87724">
        <w:rPr>
          <w:rFonts w:eastAsia="Lucida Sans Unicode"/>
          <w:kern w:val="1"/>
          <w:lang w:val="sq-AL"/>
        </w:rPr>
        <w:t xml:space="preserve"> </w:t>
      </w:r>
      <w:r>
        <w:rPr>
          <w:rFonts w:eastAsia="Lucida Sans Unicode"/>
          <w:kern w:val="1"/>
          <w:lang w:val="sq-AL"/>
        </w:rPr>
        <w:t>llogaridhënia dhe shpërblimet</w:t>
      </w:r>
    </w:p>
    <w:p w:rsidR="0009540C" w:rsidRPr="00D87724" w:rsidRDefault="00C36C09" w:rsidP="003C3997">
      <w:pPr>
        <w:jc w:val="both"/>
        <w:rPr>
          <w:rFonts w:ascii="Arial" w:hAnsi="Arial" w:cs="Arial"/>
          <w:kern w:val="1"/>
          <w:sz w:val="20"/>
          <w:szCs w:val="20"/>
          <w:lang w:val="sq-AL"/>
        </w:rPr>
      </w:pPr>
      <w:r w:rsidRPr="00C36C09">
        <w:rPr>
          <w:rFonts w:ascii="Arial" w:eastAsia="Lucida Sans Unicode" w:hAnsi="Arial" w:cs="Arial"/>
          <w:kern w:val="1"/>
          <w:sz w:val="20"/>
          <w:szCs w:val="20"/>
          <w:lang w:val="sq-AL"/>
        </w:rPr>
        <w:t>Përveç rëndësisë së metodave të duhura të vlerësimit, vlera dhe vëmendja në rezultatet e hulumtimit të një ekipi apo programi të partneritetit janë shumë të rëndësishme. Nëse partnerët interesohen më shumë në çështje tjera sesa për suksesin e partneritetit ose të rrjetit, atëherë kjo padyshim do të dëmtojë programin</w:t>
      </w:r>
      <w:r w:rsidR="007D3AF4" w:rsidRPr="00D87724">
        <w:rPr>
          <w:rFonts w:ascii="Arial" w:eastAsia="Lucida Sans Unicode" w:hAnsi="Arial" w:cs="Arial"/>
          <w:kern w:val="1"/>
          <w:sz w:val="20"/>
          <w:szCs w:val="20"/>
          <w:lang w:val="sq-AL"/>
        </w:rPr>
        <w:t xml:space="preserve">. </w:t>
      </w:r>
      <w:r w:rsidRPr="00C36C09">
        <w:rPr>
          <w:rFonts w:ascii="Arial" w:eastAsia="Lucida Sans Unicode" w:hAnsi="Arial" w:cs="Arial"/>
          <w:kern w:val="1"/>
          <w:sz w:val="20"/>
          <w:szCs w:val="20"/>
          <w:lang w:val="sq-AL"/>
        </w:rPr>
        <w:t xml:space="preserve">Megjithatë, për disa anëtarë të një partneriteti apo rrjeti, thjesht të </w:t>
      </w:r>
      <w:r w:rsidR="005C2547" w:rsidRPr="00C36C09">
        <w:rPr>
          <w:rFonts w:ascii="Arial" w:eastAsia="Lucida Sans Unicode" w:hAnsi="Arial" w:cs="Arial"/>
          <w:kern w:val="1"/>
          <w:sz w:val="20"/>
          <w:szCs w:val="20"/>
          <w:lang w:val="sq-AL"/>
        </w:rPr>
        <w:t>qenit</w:t>
      </w:r>
      <w:r w:rsidRPr="00C36C09">
        <w:rPr>
          <w:rFonts w:ascii="Arial" w:eastAsia="Lucida Sans Unicode" w:hAnsi="Arial" w:cs="Arial"/>
          <w:kern w:val="1"/>
          <w:sz w:val="20"/>
          <w:szCs w:val="20"/>
          <w:lang w:val="sq-AL"/>
        </w:rPr>
        <w:t xml:space="preserve"> pjesë e një grupi prestigjioz është e kënaqshme dhe arritjet e qëllimeve të një grupi mund të mos jenë </w:t>
      </w:r>
      <w:r w:rsidR="009F184C">
        <w:rPr>
          <w:rFonts w:ascii="Arial" w:eastAsia="Lucida Sans Unicode" w:hAnsi="Arial" w:cs="Arial"/>
          <w:kern w:val="1"/>
          <w:sz w:val="20"/>
          <w:szCs w:val="20"/>
          <w:lang w:val="sq-AL"/>
        </w:rPr>
        <w:t>prioritet</w:t>
      </w:r>
      <w:r w:rsidRPr="00C36C09">
        <w:rPr>
          <w:rFonts w:ascii="Arial" w:eastAsia="Lucida Sans Unicode" w:hAnsi="Arial" w:cs="Arial"/>
          <w:kern w:val="1"/>
          <w:sz w:val="20"/>
          <w:szCs w:val="20"/>
          <w:lang w:val="sq-AL"/>
        </w:rPr>
        <w:t xml:space="preserve"> </w:t>
      </w:r>
      <w:r w:rsidR="009F184C">
        <w:rPr>
          <w:rFonts w:ascii="Arial" w:eastAsia="Lucida Sans Unicode" w:hAnsi="Arial" w:cs="Arial"/>
          <w:kern w:val="1"/>
          <w:sz w:val="20"/>
          <w:szCs w:val="20"/>
          <w:lang w:val="sq-AL"/>
        </w:rPr>
        <w:t>i</w:t>
      </w:r>
      <w:r w:rsidRPr="00C36C09">
        <w:rPr>
          <w:rFonts w:ascii="Arial" w:eastAsia="Lucida Sans Unicode" w:hAnsi="Arial" w:cs="Arial"/>
          <w:kern w:val="1"/>
          <w:sz w:val="20"/>
          <w:szCs w:val="20"/>
          <w:lang w:val="sq-AL"/>
        </w:rPr>
        <w:t xml:space="preserve"> një individi</w:t>
      </w:r>
      <w:r w:rsidR="00B17CF4" w:rsidRPr="00D87724">
        <w:rPr>
          <w:rFonts w:ascii="Arial" w:eastAsia="Lucida Sans Unicode" w:hAnsi="Arial" w:cs="Arial"/>
          <w:kern w:val="1"/>
          <w:sz w:val="20"/>
          <w:szCs w:val="20"/>
          <w:vertAlign w:val="superscript"/>
          <w:lang w:val="sq-AL"/>
        </w:rPr>
        <w:t>1</w:t>
      </w:r>
      <w:r w:rsidR="001A6162" w:rsidRPr="00D87724">
        <w:rPr>
          <w:rFonts w:ascii="Arial" w:eastAsia="Lucida Sans Unicode" w:hAnsi="Arial" w:cs="Arial"/>
          <w:kern w:val="1"/>
          <w:sz w:val="20"/>
          <w:szCs w:val="20"/>
          <w:vertAlign w:val="superscript"/>
          <w:lang w:val="sq-AL"/>
        </w:rPr>
        <w:t>3</w:t>
      </w:r>
      <w:r w:rsidR="00A82CF4" w:rsidRPr="00D87724">
        <w:rPr>
          <w:rFonts w:ascii="Arial" w:eastAsia="Lucida Sans Unicode" w:hAnsi="Arial" w:cs="Arial"/>
          <w:kern w:val="1"/>
          <w:sz w:val="20"/>
          <w:szCs w:val="20"/>
          <w:lang w:val="sq-AL"/>
        </w:rPr>
        <w:t xml:space="preserve">. </w:t>
      </w:r>
      <w:r>
        <w:rPr>
          <w:rFonts w:ascii="Arial" w:eastAsia="Lucida Sans Unicode" w:hAnsi="Arial" w:cs="Arial"/>
          <w:kern w:val="1"/>
          <w:sz w:val="20"/>
          <w:szCs w:val="20"/>
          <w:lang w:val="sq-AL"/>
        </w:rPr>
        <w:t>Rrjeti</w:t>
      </w:r>
      <w:r w:rsidRPr="00C36C09">
        <w:rPr>
          <w:rFonts w:ascii="Arial" w:eastAsia="Lucida Sans Unicode" w:hAnsi="Arial" w:cs="Arial"/>
          <w:kern w:val="1"/>
          <w:sz w:val="20"/>
          <w:szCs w:val="20"/>
          <w:lang w:val="sq-AL"/>
        </w:rPr>
        <w:t xml:space="preserve"> SHE është përpjekur të zvogëlojë rreziqet e tilla përmes </w:t>
      </w:r>
      <w:proofErr w:type="spellStart"/>
      <w:r w:rsidRPr="00C36C09">
        <w:rPr>
          <w:rFonts w:ascii="Arial" w:eastAsia="Lucida Sans Unicode" w:hAnsi="Arial" w:cs="Arial"/>
          <w:kern w:val="1"/>
          <w:sz w:val="20"/>
          <w:szCs w:val="20"/>
          <w:lang w:val="sq-AL"/>
        </w:rPr>
        <w:t>formalizimit</w:t>
      </w:r>
      <w:proofErr w:type="spellEnd"/>
      <w:r w:rsidRPr="00C36C09">
        <w:rPr>
          <w:rFonts w:ascii="Arial" w:eastAsia="Lucida Sans Unicode" w:hAnsi="Arial" w:cs="Arial"/>
          <w:kern w:val="1"/>
          <w:sz w:val="20"/>
          <w:szCs w:val="20"/>
          <w:lang w:val="sq-AL"/>
        </w:rPr>
        <w:t xml:space="preserve"> të angazhimit që anëtarët e rrjetit bëjnë në tërësi dhe duke ndërtuar besimin dhe përgjegjësinë përmes trajnimeve, publikimeve dhe festimit të suksesit, kur është e përshtatshme</w:t>
      </w:r>
      <w:r w:rsidR="00A82CF4" w:rsidRPr="00D87724">
        <w:rPr>
          <w:rFonts w:ascii="Arial" w:eastAsia="Lucida Sans Unicode" w:hAnsi="Arial" w:cs="Arial"/>
          <w:kern w:val="1"/>
          <w:sz w:val="20"/>
          <w:szCs w:val="20"/>
          <w:lang w:val="sq-AL"/>
        </w:rPr>
        <w:t>.</w:t>
      </w:r>
    </w:p>
    <w:p w:rsidR="0009540C" w:rsidRPr="00D87724" w:rsidRDefault="00702D67" w:rsidP="003C3997">
      <w:pPr>
        <w:jc w:val="both"/>
        <w:rPr>
          <w:rFonts w:ascii="Arial" w:hAnsi="Arial" w:cs="Arial"/>
          <w:kern w:val="1"/>
          <w:sz w:val="20"/>
          <w:szCs w:val="20"/>
          <w:lang w:val="sq-AL"/>
        </w:rPr>
      </w:pPr>
      <w:r>
        <w:rPr>
          <w:rFonts w:ascii="Arial" w:hAnsi="Arial" w:cs="Arial"/>
          <w:kern w:val="1"/>
          <w:sz w:val="20"/>
          <w:szCs w:val="20"/>
          <w:lang w:val="sq-AL"/>
        </w:rPr>
        <w:t>Aktualisht, n</w:t>
      </w:r>
      <w:r w:rsidR="005C2547">
        <w:rPr>
          <w:rFonts w:ascii="Arial" w:hAnsi="Arial" w:cs="Arial"/>
          <w:kern w:val="1"/>
          <w:sz w:val="20"/>
          <w:szCs w:val="20"/>
          <w:lang w:val="sq-AL"/>
        </w:rPr>
        <w:t>johja</w:t>
      </w:r>
      <w:r w:rsidR="00C36C09" w:rsidRPr="00C36C09">
        <w:rPr>
          <w:rFonts w:ascii="Arial" w:hAnsi="Arial" w:cs="Arial"/>
          <w:kern w:val="1"/>
          <w:sz w:val="20"/>
          <w:szCs w:val="20"/>
          <w:lang w:val="sq-AL"/>
        </w:rPr>
        <w:t xml:space="preserve"> dhe shpërblimet, siç është promovimi në karrierë, mund të je</w:t>
      </w:r>
      <w:r>
        <w:rPr>
          <w:rFonts w:ascii="Arial" w:hAnsi="Arial" w:cs="Arial"/>
          <w:kern w:val="1"/>
          <w:sz w:val="20"/>
          <w:szCs w:val="20"/>
          <w:lang w:val="sq-AL"/>
        </w:rPr>
        <w:t>n</w:t>
      </w:r>
      <w:r w:rsidR="00C36C09" w:rsidRPr="00C36C09">
        <w:rPr>
          <w:rFonts w:ascii="Arial" w:hAnsi="Arial" w:cs="Arial"/>
          <w:kern w:val="1"/>
          <w:sz w:val="20"/>
          <w:szCs w:val="20"/>
          <w:lang w:val="sq-AL"/>
        </w:rPr>
        <w:t xml:space="preserve">ë më shumë </w:t>
      </w:r>
      <w:r>
        <w:rPr>
          <w:rFonts w:ascii="Arial" w:hAnsi="Arial" w:cs="Arial"/>
          <w:kern w:val="1"/>
          <w:sz w:val="20"/>
          <w:szCs w:val="20"/>
          <w:lang w:val="sq-AL"/>
        </w:rPr>
        <w:t xml:space="preserve">të </w:t>
      </w:r>
      <w:r w:rsidR="00C36C09" w:rsidRPr="00C36C09">
        <w:rPr>
          <w:rFonts w:ascii="Arial" w:hAnsi="Arial" w:cs="Arial"/>
          <w:kern w:val="1"/>
          <w:sz w:val="20"/>
          <w:szCs w:val="20"/>
          <w:lang w:val="sq-AL"/>
        </w:rPr>
        <w:t xml:space="preserve">lidhur me suksesin brenda një profesioni, </w:t>
      </w:r>
      <w:r w:rsidR="003230B0">
        <w:rPr>
          <w:rFonts w:ascii="Arial" w:hAnsi="Arial" w:cs="Arial"/>
          <w:kern w:val="1"/>
          <w:sz w:val="20"/>
          <w:szCs w:val="20"/>
          <w:lang w:val="sq-AL"/>
        </w:rPr>
        <w:t>se me</w:t>
      </w:r>
      <w:r w:rsidR="00C36C09" w:rsidRPr="00C36C09">
        <w:rPr>
          <w:rFonts w:ascii="Arial" w:hAnsi="Arial" w:cs="Arial"/>
          <w:kern w:val="1"/>
          <w:sz w:val="20"/>
          <w:szCs w:val="20"/>
          <w:lang w:val="sq-AL"/>
        </w:rPr>
        <w:t xml:space="preserve"> </w:t>
      </w:r>
      <w:r w:rsidR="003230B0">
        <w:rPr>
          <w:rFonts w:ascii="Arial" w:hAnsi="Arial" w:cs="Arial"/>
          <w:kern w:val="1"/>
          <w:sz w:val="20"/>
          <w:szCs w:val="20"/>
          <w:lang w:val="sq-AL"/>
        </w:rPr>
        <w:t xml:space="preserve">shkaqet e </w:t>
      </w:r>
      <w:r w:rsidR="00C36C09" w:rsidRPr="00C36C09">
        <w:rPr>
          <w:rFonts w:ascii="Arial" w:hAnsi="Arial" w:cs="Arial"/>
          <w:kern w:val="1"/>
          <w:sz w:val="20"/>
          <w:szCs w:val="20"/>
          <w:lang w:val="sq-AL"/>
        </w:rPr>
        <w:t xml:space="preserve">njohjes së arritjeve ndër-sektoriale; prandaj, për këtë arsye është thelbësore që suksesi në iniciativat e partneriteti të regjistrohet dhe njihet në hierarkitë profesionale </w:t>
      </w:r>
      <w:r w:rsidR="00A02A13">
        <w:rPr>
          <w:rFonts w:ascii="Arial" w:hAnsi="Arial" w:cs="Arial"/>
          <w:kern w:val="1"/>
          <w:sz w:val="20"/>
          <w:szCs w:val="20"/>
          <w:lang w:val="sq-AL"/>
        </w:rPr>
        <w:t>apo përndryshe</w:t>
      </w:r>
      <w:r w:rsidR="00C36C09" w:rsidRPr="00C36C09">
        <w:rPr>
          <w:rFonts w:ascii="Arial" w:hAnsi="Arial" w:cs="Arial"/>
          <w:kern w:val="1"/>
          <w:sz w:val="20"/>
          <w:szCs w:val="20"/>
          <w:lang w:val="sq-AL"/>
        </w:rPr>
        <w:t xml:space="preserve"> kjo mund të dëmtojë statusin e punës në partneritet</w:t>
      </w:r>
      <w:r w:rsidR="0009540C" w:rsidRPr="00D87724">
        <w:rPr>
          <w:rFonts w:ascii="Arial" w:hAnsi="Arial" w:cs="Arial"/>
          <w:kern w:val="1"/>
          <w:sz w:val="20"/>
          <w:szCs w:val="20"/>
          <w:lang w:val="sq-AL"/>
        </w:rPr>
        <w:t>.</w:t>
      </w:r>
    </w:p>
    <w:p w:rsidR="00C52ECB" w:rsidRPr="00D87724" w:rsidRDefault="005C2547" w:rsidP="003C3997">
      <w:pPr>
        <w:pStyle w:val="Heading4"/>
        <w:jc w:val="both"/>
        <w:rPr>
          <w:rFonts w:eastAsia="Lucida Sans Unicode"/>
          <w:kern w:val="1"/>
          <w:lang w:val="sq-AL"/>
        </w:rPr>
      </w:pPr>
      <w:r>
        <w:rPr>
          <w:rFonts w:eastAsia="Lucida Sans Unicode"/>
          <w:kern w:val="1"/>
          <w:lang w:val="sq-AL"/>
        </w:rPr>
        <w:lastRenderedPageBreak/>
        <w:t>Qëllimet e përbashkëta</w:t>
      </w:r>
      <w:r w:rsidR="00C52ECB" w:rsidRPr="00D87724">
        <w:rPr>
          <w:rFonts w:eastAsia="Lucida Sans Unicode"/>
          <w:kern w:val="1"/>
          <w:lang w:val="sq-AL"/>
        </w:rPr>
        <w:t xml:space="preserve"> </w:t>
      </w:r>
    </w:p>
    <w:p w:rsidR="00A75D4F" w:rsidRPr="00D87724" w:rsidRDefault="00B225BE" w:rsidP="003C3997">
      <w:pPr>
        <w:widowControl w:val="0"/>
        <w:suppressAutoHyphens/>
        <w:spacing w:after="0"/>
        <w:jc w:val="both"/>
        <w:rPr>
          <w:rFonts w:ascii="Arial" w:eastAsia="Lucida Sans Unicode" w:hAnsi="Arial" w:cs="Arial"/>
          <w:kern w:val="1"/>
          <w:sz w:val="20"/>
          <w:szCs w:val="20"/>
          <w:lang w:val="sq-AL"/>
        </w:rPr>
      </w:pPr>
      <w:r w:rsidRPr="00B225BE">
        <w:rPr>
          <w:rFonts w:ascii="Arial" w:eastAsia="Lucida Sans Unicode" w:hAnsi="Arial" w:cs="Arial"/>
          <w:kern w:val="1"/>
          <w:sz w:val="20"/>
          <w:szCs w:val="20"/>
          <w:lang w:val="sq-AL"/>
        </w:rPr>
        <w:t xml:space="preserve">Në </w:t>
      </w:r>
      <w:r w:rsidR="0045470A">
        <w:rPr>
          <w:rFonts w:ascii="Arial" w:eastAsia="Lucida Sans Unicode" w:hAnsi="Arial" w:cs="Arial"/>
          <w:kern w:val="1"/>
          <w:sz w:val="20"/>
          <w:szCs w:val="20"/>
          <w:lang w:val="sq-AL"/>
        </w:rPr>
        <w:t>punën në rrjet</w:t>
      </w:r>
      <w:r w:rsidRPr="00B225BE">
        <w:rPr>
          <w:rFonts w:ascii="Arial" w:eastAsia="Lucida Sans Unicode" w:hAnsi="Arial" w:cs="Arial"/>
          <w:kern w:val="1"/>
          <w:sz w:val="20"/>
          <w:szCs w:val="20"/>
          <w:lang w:val="sq-AL"/>
        </w:rPr>
        <w:t xml:space="preserve"> ekziston nevoja e fuqishme për qartësimin se çfarë është duke u përpjekur të arrijë rrjeti ose partneriteti dhe inkuraj</w:t>
      </w:r>
      <w:r w:rsidR="005C2547">
        <w:rPr>
          <w:rFonts w:ascii="Arial" w:eastAsia="Lucida Sans Unicode" w:hAnsi="Arial" w:cs="Arial"/>
          <w:kern w:val="1"/>
          <w:sz w:val="20"/>
          <w:szCs w:val="20"/>
          <w:lang w:val="sq-AL"/>
        </w:rPr>
        <w:t>imin e</w:t>
      </w:r>
      <w:r w:rsidRPr="00B225BE">
        <w:rPr>
          <w:rFonts w:ascii="Arial" w:eastAsia="Lucida Sans Unicode" w:hAnsi="Arial" w:cs="Arial"/>
          <w:kern w:val="1"/>
          <w:sz w:val="20"/>
          <w:szCs w:val="20"/>
          <w:lang w:val="sq-AL"/>
        </w:rPr>
        <w:t xml:space="preserve"> partnerë</w:t>
      </w:r>
      <w:r w:rsidR="005C2547">
        <w:rPr>
          <w:rFonts w:ascii="Arial" w:eastAsia="Lucida Sans Unicode" w:hAnsi="Arial" w:cs="Arial"/>
          <w:kern w:val="1"/>
          <w:sz w:val="20"/>
          <w:szCs w:val="20"/>
          <w:lang w:val="sq-AL"/>
        </w:rPr>
        <w:t>ve</w:t>
      </w:r>
      <w:r w:rsidRPr="00B225BE">
        <w:rPr>
          <w:rFonts w:ascii="Arial" w:eastAsia="Lucida Sans Unicode" w:hAnsi="Arial" w:cs="Arial"/>
          <w:kern w:val="1"/>
          <w:sz w:val="20"/>
          <w:szCs w:val="20"/>
          <w:lang w:val="sq-AL"/>
        </w:rPr>
        <w:t xml:space="preserve"> që të luajnë rolin e tyre në sqarimin e këtyre objektivave</w:t>
      </w:r>
      <w:r w:rsidR="00A75D4F" w:rsidRPr="00D87724">
        <w:rPr>
          <w:rFonts w:ascii="Arial" w:eastAsia="Lucida Sans Unicode" w:hAnsi="Arial" w:cs="Arial"/>
          <w:kern w:val="1"/>
          <w:sz w:val="20"/>
          <w:szCs w:val="20"/>
          <w:lang w:val="sq-AL"/>
        </w:rPr>
        <w:t xml:space="preserve">. </w:t>
      </w:r>
      <w:r w:rsidRPr="00B225BE">
        <w:rPr>
          <w:rFonts w:ascii="Arial" w:eastAsia="Lucida Sans Unicode" w:hAnsi="Arial" w:cs="Arial"/>
          <w:kern w:val="1"/>
          <w:sz w:val="20"/>
          <w:szCs w:val="20"/>
          <w:lang w:val="sq-AL"/>
        </w:rPr>
        <w:t>Kjo është një çështje komplekse në një rrjet të tillë si SHE, sepse shumica e anëtarëve janë nga agjencitë qeveritare apo universitetet që kanë përgjegjësi tjera brenda organizatës së tyre dhe në nivel kombëtar, përveç rolit të tyre ndërkombëtar</w:t>
      </w:r>
      <w:r w:rsidR="002A02C0" w:rsidRPr="00D87724">
        <w:rPr>
          <w:rFonts w:ascii="Arial" w:eastAsia="Lucida Sans Unicode" w:hAnsi="Arial" w:cs="Arial"/>
          <w:kern w:val="1"/>
          <w:sz w:val="20"/>
          <w:szCs w:val="20"/>
          <w:lang w:val="sq-AL"/>
        </w:rPr>
        <w:t xml:space="preserve">. </w:t>
      </w:r>
      <w:r w:rsidRPr="00B225BE">
        <w:rPr>
          <w:rFonts w:ascii="Arial" w:eastAsia="Lucida Sans Unicode" w:hAnsi="Arial" w:cs="Arial"/>
          <w:kern w:val="1"/>
          <w:sz w:val="20"/>
          <w:szCs w:val="20"/>
          <w:lang w:val="sq-AL"/>
        </w:rPr>
        <w:t>Është e rëndësishme të sqarohen paqartësitë në rolin e partnerëve. Çfarëdo dyshimi në këto çështje mund të dëmtojë përkushtimin dhe besimin në çfarëdo rrjeti. Një çështje tjetër në rrjetëzimin ndërkombëtar është përdorimi i gjuhës</w:t>
      </w:r>
      <w:r w:rsidR="00E7124A" w:rsidRPr="00D87724">
        <w:rPr>
          <w:rFonts w:ascii="Arial" w:eastAsia="Lucida Sans Unicode" w:hAnsi="Arial" w:cs="Arial"/>
          <w:kern w:val="1"/>
          <w:sz w:val="20"/>
          <w:szCs w:val="20"/>
          <w:lang w:val="sq-AL"/>
        </w:rPr>
        <w:t xml:space="preserve">. </w:t>
      </w:r>
      <w:r w:rsidR="002472E2" w:rsidRPr="002472E2">
        <w:rPr>
          <w:rFonts w:ascii="Arial" w:eastAsia="Lucida Sans Unicode" w:hAnsi="Arial" w:cs="Arial"/>
          <w:kern w:val="1"/>
          <w:sz w:val="20"/>
          <w:szCs w:val="20"/>
          <w:lang w:val="sq-AL"/>
        </w:rPr>
        <w:t>Anglishtja është gjuha që</w:t>
      </w:r>
      <w:r w:rsidR="005C2547">
        <w:rPr>
          <w:rFonts w:ascii="Arial" w:eastAsia="Lucida Sans Unicode" w:hAnsi="Arial" w:cs="Arial"/>
          <w:kern w:val="1"/>
          <w:sz w:val="20"/>
          <w:szCs w:val="20"/>
          <w:lang w:val="sq-AL"/>
        </w:rPr>
        <w:t xml:space="preserve"> përdoret zakonisht në rrjetet E</w:t>
      </w:r>
      <w:r w:rsidR="002472E2" w:rsidRPr="002472E2">
        <w:rPr>
          <w:rFonts w:ascii="Arial" w:eastAsia="Lucida Sans Unicode" w:hAnsi="Arial" w:cs="Arial"/>
          <w:kern w:val="1"/>
          <w:sz w:val="20"/>
          <w:szCs w:val="20"/>
          <w:lang w:val="sq-AL"/>
        </w:rPr>
        <w:t xml:space="preserve">vropiane dhe ndërkombëtare për komunikim, por duhet pranuar se vetëm një grup relativisht i vogël e kanë gjuhën angleze gjuhë </w:t>
      </w:r>
      <w:r w:rsidR="005C2547" w:rsidRPr="002472E2">
        <w:rPr>
          <w:rFonts w:ascii="Arial" w:eastAsia="Lucida Sans Unicode" w:hAnsi="Arial" w:cs="Arial"/>
          <w:kern w:val="1"/>
          <w:sz w:val="20"/>
          <w:szCs w:val="20"/>
          <w:lang w:val="sq-AL"/>
        </w:rPr>
        <w:t>amtare</w:t>
      </w:r>
      <w:r w:rsidR="002472E2" w:rsidRPr="002472E2">
        <w:rPr>
          <w:rFonts w:ascii="Arial" w:eastAsia="Lucida Sans Unicode" w:hAnsi="Arial" w:cs="Arial"/>
          <w:kern w:val="1"/>
          <w:sz w:val="20"/>
          <w:szCs w:val="20"/>
          <w:lang w:val="sq-AL"/>
        </w:rPr>
        <w:t>. Prandaj,</w:t>
      </w:r>
      <w:r w:rsidR="005C2547">
        <w:rPr>
          <w:rFonts w:ascii="Arial" w:eastAsia="Lucida Sans Unicode" w:hAnsi="Arial" w:cs="Arial"/>
          <w:kern w:val="1"/>
          <w:sz w:val="20"/>
          <w:szCs w:val="20"/>
          <w:lang w:val="sq-AL"/>
        </w:rPr>
        <w:t xml:space="preserve"> duhet t'i kushtohet vëmendje p</w:t>
      </w:r>
      <w:r w:rsidR="002472E2" w:rsidRPr="002472E2">
        <w:rPr>
          <w:rFonts w:ascii="Arial" w:eastAsia="Lucida Sans Unicode" w:hAnsi="Arial" w:cs="Arial"/>
          <w:kern w:val="1"/>
          <w:sz w:val="20"/>
          <w:szCs w:val="20"/>
          <w:lang w:val="sq-AL"/>
        </w:rPr>
        <w:t>ë</w:t>
      </w:r>
      <w:r w:rsidR="005C2547">
        <w:rPr>
          <w:rFonts w:ascii="Arial" w:eastAsia="Lucida Sans Unicode" w:hAnsi="Arial" w:cs="Arial"/>
          <w:kern w:val="1"/>
          <w:sz w:val="20"/>
          <w:szCs w:val="20"/>
          <w:lang w:val="sq-AL"/>
        </w:rPr>
        <w:t>r</w:t>
      </w:r>
      <w:r w:rsidR="002472E2" w:rsidRPr="002472E2">
        <w:rPr>
          <w:rFonts w:ascii="Arial" w:eastAsia="Lucida Sans Unicode" w:hAnsi="Arial" w:cs="Arial"/>
          <w:kern w:val="1"/>
          <w:sz w:val="20"/>
          <w:szCs w:val="20"/>
          <w:lang w:val="sq-AL"/>
        </w:rPr>
        <w:t xml:space="preserve"> t</w:t>
      </w:r>
      <w:r w:rsidR="005C2547">
        <w:rPr>
          <w:rFonts w:ascii="Arial" w:eastAsia="Lucida Sans Unicode" w:hAnsi="Arial" w:cs="Arial"/>
          <w:kern w:val="1"/>
          <w:sz w:val="20"/>
          <w:szCs w:val="20"/>
          <w:lang w:val="sq-AL"/>
        </w:rPr>
        <w:t>’i</w:t>
      </w:r>
      <w:r w:rsidR="002472E2" w:rsidRPr="002472E2">
        <w:rPr>
          <w:rFonts w:ascii="Arial" w:eastAsia="Lucida Sans Unicode" w:hAnsi="Arial" w:cs="Arial"/>
          <w:kern w:val="1"/>
          <w:sz w:val="20"/>
          <w:szCs w:val="20"/>
          <w:lang w:val="sq-AL"/>
        </w:rPr>
        <w:t xml:space="preserve"> bë</w:t>
      </w:r>
      <w:r w:rsidR="005C2547">
        <w:rPr>
          <w:rFonts w:ascii="Arial" w:eastAsia="Lucida Sans Unicode" w:hAnsi="Arial" w:cs="Arial"/>
          <w:kern w:val="1"/>
          <w:sz w:val="20"/>
          <w:szCs w:val="20"/>
          <w:lang w:val="sq-AL"/>
        </w:rPr>
        <w:t>rë</w:t>
      </w:r>
      <w:r w:rsidR="002472E2" w:rsidRPr="002472E2">
        <w:rPr>
          <w:rFonts w:ascii="Arial" w:eastAsia="Lucida Sans Unicode" w:hAnsi="Arial" w:cs="Arial"/>
          <w:kern w:val="1"/>
          <w:sz w:val="20"/>
          <w:szCs w:val="20"/>
          <w:lang w:val="sq-AL"/>
        </w:rPr>
        <w:t xml:space="preserve"> të gji</w:t>
      </w:r>
      <w:r w:rsidR="002472E2">
        <w:rPr>
          <w:rFonts w:ascii="Arial" w:eastAsia="Lucida Sans Unicode" w:hAnsi="Arial" w:cs="Arial"/>
          <w:kern w:val="1"/>
          <w:sz w:val="20"/>
          <w:szCs w:val="20"/>
          <w:lang w:val="sq-AL"/>
        </w:rPr>
        <w:t>tha aktivitetet e rrjetit dhe k</w:t>
      </w:r>
      <w:r w:rsidR="002472E2" w:rsidRPr="002472E2">
        <w:rPr>
          <w:rFonts w:ascii="Arial" w:eastAsia="Lucida Sans Unicode" w:hAnsi="Arial" w:cs="Arial"/>
          <w:kern w:val="1"/>
          <w:sz w:val="20"/>
          <w:szCs w:val="20"/>
          <w:lang w:val="sq-AL"/>
        </w:rPr>
        <w:t>omunikimit të qasshme tek gjuhët dhe kulturat e ndryshme</w:t>
      </w:r>
      <w:r w:rsidR="00726B09" w:rsidRPr="002472E2">
        <w:rPr>
          <w:rFonts w:ascii="Arial" w:eastAsia="Lucida Sans Unicode" w:hAnsi="Arial" w:cs="Arial"/>
          <w:kern w:val="1"/>
          <w:sz w:val="20"/>
          <w:szCs w:val="20"/>
          <w:lang w:val="sq-AL"/>
        </w:rPr>
        <w:t>.</w:t>
      </w:r>
    </w:p>
    <w:p w:rsidR="00C52ECB" w:rsidRPr="00D87724" w:rsidRDefault="00C52ECB" w:rsidP="003C3997">
      <w:pPr>
        <w:widowControl w:val="0"/>
        <w:suppressAutoHyphens/>
        <w:spacing w:after="0"/>
        <w:jc w:val="both"/>
        <w:rPr>
          <w:rFonts w:ascii="Arial" w:eastAsia="Lucida Sans Unicode" w:hAnsi="Arial" w:cs="Arial"/>
          <w:kern w:val="1"/>
          <w:sz w:val="20"/>
          <w:szCs w:val="20"/>
          <w:lang w:val="sq-AL"/>
        </w:rPr>
      </w:pPr>
    </w:p>
    <w:p w:rsidR="00C52ECB" w:rsidRPr="00D87724" w:rsidRDefault="002472E2" w:rsidP="003C3997">
      <w:pPr>
        <w:pStyle w:val="Heading4"/>
        <w:jc w:val="both"/>
        <w:rPr>
          <w:rFonts w:eastAsia="Lucida Sans Unicode"/>
          <w:kern w:val="1"/>
          <w:lang w:val="sq-AL"/>
        </w:rPr>
      </w:pPr>
      <w:r>
        <w:rPr>
          <w:rFonts w:eastAsia="Lucida Sans Unicode"/>
          <w:kern w:val="1"/>
          <w:lang w:val="sq-AL"/>
        </w:rPr>
        <w:t>Shfryt</w:t>
      </w:r>
      <w:r w:rsidR="00E578FA">
        <w:rPr>
          <w:rFonts w:eastAsia="Lucida Sans Unicode"/>
          <w:kern w:val="1"/>
          <w:lang w:val="sq-AL"/>
        </w:rPr>
        <w:t>ë</w:t>
      </w:r>
      <w:r>
        <w:rPr>
          <w:rFonts w:eastAsia="Lucida Sans Unicode"/>
          <w:kern w:val="1"/>
          <w:lang w:val="sq-AL"/>
        </w:rPr>
        <w:t xml:space="preserve">zimi i potencialit të </w:t>
      </w:r>
      <w:r w:rsidR="00876DF1">
        <w:rPr>
          <w:rFonts w:eastAsia="Lucida Sans Unicode"/>
          <w:kern w:val="1"/>
          <w:lang w:val="sq-AL"/>
        </w:rPr>
        <w:t>medies</w:t>
      </w:r>
      <w:r>
        <w:rPr>
          <w:rFonts w:eastAsia="Lucida Sans Unicode"/>
          <w:kern w:val="1"/>
          <w:lang w:val="sq-AL"/>
        </w:rPr>
        <w:t xml:space="preserve"> sociale</w:t>
      </w:r>
    </w:p>
    <w:p w:rsidR="00C52ECB" w:rsidRPr="00D87724" w:rsidRDefault="002472E2" w:rsidP="003C3997">
      <w:pPr>
        <w:widowControl w:val="0"/>
        <w:suppressAutoHyphens/>
        <w:spacing w:after="0"/>
        <w:jc w:val="both"/>
        <w:rPr>
          <w:rFonts w:ascii="Arial" w:eastAsia="Lucida Sans Unicode" w:hAnsi="Arial" w:cs="Arial"/>
          <w:kern w:val="1"/>
          <w:sz w:val="20"/>
          <w:szCs w:val="20"/>
          <w:lang w:val="sq-AL"/>
        </w:rPr>
      </w:pPr>
      <w:r w:rsidRPr="002472E2">
        <w:rPr>
          <w:rFonts w:ascii="Arial" w:eastAsia="Lucida Sans Unicode" w:hAnsi="Arial" w:cs="Arial"/>
          <w:kern w:val="1"/>
          <w:sz w:val="20"/>
          <w:szCs w:val="20"/>
          <w:lang w:val="sq-AL"/>
        </w:rPr>
        <w:t xml:space="preserve">Nëse ne i shohim </w:t>
      </w:r>
      <w:r w:rsidR="00684221" w:rsidRPr="002472E2">
        <w:rPr>
          <w:rFonts w:ascii="Arial" w:eastAsia="Lucida Sans Unicode" w:hAnsi="Arial" w:cs="Arial"/>
          <w:kern w:val="1"/>
          <w:sz w:val="20"/>
          <w:szCs w:val="20"/>
          <w:lang w:val="sq-AL"/>
        </w:rPr>
        <w:t>mediat</w:t>
      </w:r>
      <w:r w:rsidRPr="002472E2">
        <w:rPr>
          <w:rFonts w:ascii="Arial" w:eastAsia="Lucida Sans Unicode" w:hAnsi="Arial" w:cs="Arial"/>
          <w:kern w:val="1"/>
          <w:sz w:val="20"/>
          <w:szCs w:val="20"/>
          <w:lang w:val="sq-AL"/>
        </w:rPr>
        <w:t xml:space="preserve"> sociale si çfarëdo mjet</w:t>
      </w:r>
      <w:r w:rsidR="00684221">
        <w:rPr>
          <w:rFonts w:ascii="Arial" w:eastAsia="Lucida Sans Unicode" w:hAnsi="Arial" w:cs="Arial"/>
          <w:kern w:val="1"/>
          <w:sz w:val="20"/>
          <w:szCs w:val="20"/>
          <w:lang w:val="sq-AL"/>
        </w:rPr>
        <w:t>i</w:t>
      </w:r>
      <w:r w:rsidRPr="002472E2">
        <w:rPr>
          <w:rFonts w:ascii="Arial" w:eastAsia="Lucida Sans Unicode" w:hAnsi="Arial" w:cs="Arial"/>
          <w:kern w:val="1"/>
          <w:sz w:val="20"/>
          <w:szCs w:val="20"/>
          <w:lang w:val="sq-AL"/>
        </w:rPr>
        <w:t xml:space="preserve"> të internetit të cilat mund të përdoren për t'i shkëmbyer informacionet, atëherë këto nuk janë të rëndësishme vetëm për një rrjet ndërkombëtar si</w:t>
      </w:r>
      <w:r w:rsidR="005C2547">
        <w:rPr>
          <w:rFonts w:ascii="Arial" w:eastAsia="Lucida Sans Unicode" w:hAnsi="Arial" w:cs="Arial"/>
          <w:kern w:val="1"/>
          <w:sz w:val="20"/>
          <w:szCs w:val="20"/>
          <w:lang w:val="sq-AL"/>
        </w:rPr>
        <w:t>ç është</w:t>
      </w:r>
      <w:r w:rsidRPr="002472E2">
        <w:rPr>
          <w:rFonts w:ascii="Arial" w:eastAsia="Lucida Sans Unicode" w:hAnsi="Arial" w:cs="Arial"/>
          <w:kern w:val="1"/>
          <w:sz w:val="20"/>
          <w:szCs w:val="20"/>
          <w:lang w:val="sq-AL"/>
        </w:rPr>
        <w:t xml:space="preserve"> SHE, por gjithashtu janë shumë të rëndësishme për të rinjtë e moshës shkollore për të cilët SHE është e interesuar</w:t>
      </w:r>
      <w:r w:rsidR="00510BB4" w:rsidRPr="00D87724">
        <w:rPr>
          <w:rFonts w:ascii="Arial" w:eastAsia="Lucida Sans Unicode" w:hAnsi="Arial" w:cs="Arial"/>
          <w:kern w:val="1"/>
          <w:sz w:val="20"/>
          <w:szCs w:val="20"/>
          <w:lang w:val="sq-AL"/>
        </w:rPr>
        <w:t>.</w:t>
      </w:r>
      <w:r w:rsidR="008105AB" w:rsidRPr="00D87724">
        <w:rPr>
          <w:rFonts w:ascii="Arial" w:eastAsia="Lucida Sans Unicode" w:hAnsi="Arial" w:cs="Arial"/>
          <w:kern w:val="1"/>
          <w:sz w:val="20"/>
          <w:szCs w:val="20"/>
          <w:lang w:val="sq-AL"/>
        </w:rPr>
        <w:t xml:space="preserve"> </w:t>
      </w:r>
      <w:r w:rsidRPr="002472E2">
        <w:rPr>
          <w:rFonts w:ascii="Arial" w:eastAsia="Lucida Sans Unicode" w:hAnsi="Arial" w:cs="Arial"/>
          <w:kern w:val="1"/>
          <w:sz w:val="20"/>
          <w:szCs w:val="20"/>
          <w:lang w:val="sq-AL"/>
        </w:rPr>
        <w:t>Ekziston shqetësimi i përgjithshëm në nivel individual në lidhje me keqpërdorimin e të dhënave të ngarkuara mbi ueb-faqet e rrjeteve sociale; megjithatë, ekzistojnë shumë rezultate pozitive të cilat mund të lindin nga shfrytëzimi efikas i këtyre mediave</w:t>
      </w:r>
      <w:r w:rsidR="006804C0" w:rsidRPr="00D87724">
        <w:rPr>
          <w:rFonts w:ascii="Arial" w:eastAsia="Lucida Sans Unicode" w:hAnsi="Arial" w:cs="Arial"/>
          <w:kern w:val="1"/>
          <w:sz w:val="20"/>
          <w:szCs w:val="20"/>
          <w:vertAlign w:val="superscript"/>
          <w:lang w:val="sq-AL"/>
        </w:rPr>
        <w:t>2</w:t>
      </w:r>
      <w:r w:rsidR="001A6162" w:rsidRPr="00D87724">
        <w:rPr>
          <w:rFonts w:ascii="Arial" w:eastAsia="Lucida Sans Unicode" w:hAnsi="Arial" w:cs="Arial"/>
          <w:kern w:val="1"/>
          <w:sz w:val="20"/>
          <w:szCs w:val="20"/>
          <w:vertAlign w:val="superscript"/>
          <w:lang w:val="sq-AL"/>
        </w:rPr>
        <w:t>4</w:t>
      </w:r>
      <w:r w:rsidR="0028379F" w:rsidRPr="00D87724">
        <w:rPr>
          <w:rFonts w:ascii="Arial" w:eastAsia="Lucida Sans Unicode" w:hAnsi="Arial" w:cs="Arial"/>
          <w:kern w:val="1"/>
          <w:sz w:val="20"/>
          <w:szCs w:val="20"/>
          <w:vertAlign w:val="superscript"/>
          <w:lang w:val="sq-AL"/>
        </w:rPr>
        <w:t>,2</w:t>
      </w:r>
      <w:r w:rsidR="001A6162" w:rsidRPr="00D87724">
        <w:rPr>
          <w:rFonts w:ascii="Arial" w:eastAsia="Lucida Sans Unicode" w:hAnsi="Arial" w:cs="Arial"/>
          <w:kern w:val="1"/>
          <w:sz w:val="20"/>
          <w:szCs w:val="20"/>
          <w:vertAlign w:val="superscript"/>
          <w:lang w:val="sq-AL"/>
        </w:rPr>
        <w:t>5,26</w:t>
      </w:r>
      <w:r w:rsidR="00D52844" w:rsidRPr="00D87724">
        <w:rPr>
          <w:rFonts w:ascii="Arial" w:eastAsia="Lucida Sans Unicode" w:hAnsi="Arial" w:cs="Arial"/>
          <w:kern w:val="1"/>
          <w:sz w:val="20"/>
          <w:szCs w:val="20"/>
          <w:vertAlign w:val="superscript"/>
          <w:lang w:val="sq-AL"/>
        </w:rPr>
        <w:t>,2</w:t>
      </w:r>
      <w:r w:rsidR="001A6162" w:rsidRPr="00D87724">
        <w:rPr>
          <w:rFonts w:ascii="Arial" w:eastAsia="Lucida Sans Unicode" w:hAnsi="Arial" w:cs="Arial"/>
          <w:kern w:val="1"/>
          <w:sz w:val="20"/>
          <w:szCs w:val="20"/>
          <w:vertAlign w:val="superscript"/>
          <w:lang w:val="sq-AL"/>
        </w:rPr>
        <w:t>7</w:t>
      </w:r>
      <w:r w:rsidR="006804C0" w:rsidRPr="00D87724">
        <w:rPr>
          <w:rFonts w:ascii="Arial" w:eastAsia="Lucida Sans Unicode" w:hAnsi="Arial" w:cs="Arial"/>
          <w:kern w:val="1"/>
          <w:sz w:val="20"/>
          <w:szCs w:val="20"/>
          <w:lang w:val="sq-AL"/>
        </w:rPr>
        <w:t xml:space="preserve">. </w:t>
      </w:r>
      <w:r w:rsidR="002254D7" w:rsidRPr="00D87724">
        <w:rPr>
          <w:rFonts w:ascii="Arial" w:eastAsia="Lucida Sans Unicode" w:hAnsi="Arial" w:cs="Arial"/>
          <w:kern w:val="1"/>
          <w:sz w:val="20"/>
          <w:szCs w:val="20"/>
          <w:lang w:val="sq-AL"/>
        </w:rPr>
        <w:t xml:space="preserve">SHE </w:t>
      </w:r>
      <w:r>
        <w:rPr>
          <w:rFonts w:ascii="Arial" w:eastAsia="Lucida Sans Unicode" w:hAnsi="Arial" w:cs="Arial"/>
          <w:kern w:val="1"/>
          <w:sz w:val="20"/>
          <w:szCs w:val="20"/>
          <w:lang w:val="sq-AL"/>
        </w:rPr>
        <w:t>shfrytëzon mediat si</w:t>
      </w:r>
      <w:r w:rsidR="002254D7" w:rsidRPr="00D87724">
        <w:rPr>
          <w:rFonts w:ascii="Arial" w:eastAsia="Lucida Sans Unicode" w:hAnsi="Arial" w:cs="Arial"/>
          <w:kern w:val="1"/>
          <w:sz w:val="20"/>
          <w:szCs w:val="20"/>
          <w:lang w:val="sq-AL"/>
        </w:rPr>
        <w:t xml:space="preserve"> </w:t>
      </w:r>
      <w:proofErr w:type="spellStart"/>
      <w:r w:rsidR="002254D7" w:rsidRPr="00D87724">
        <w:rPr>
          <w:rFonts w:ascii="Arial" w:eastAsia="Lucida Sans Unicode" w:hAnsi="Arial" w:cs="Arial"/>
          <w:kern w:val="1"/>
          <w:sz w:val="20"/>
          <w:szCs w:val="20"/>
          <w:lang w:val="sq-AL"/>
        </w:rPr>
        <w:t>Facebook</w:t>
      </w:r>
      <w:proofErr w:type="spellEnd"/>
      <w:r w:rsidR="002254D7" w:rsidRPr="00D87724">
        <w:rPr>
          <w:rFonts w:ascii="Arial" w:eastAsia="Lucida Sans Unicode" w:hAnsi="Arial" w:cs="Arial"/>
          <w:kern w:val="1"/>
          <w:sz w:val="20"/>
          <w:szCs w:val="20"/>
          <w:lang w:val="sq-AL"/>
        </w:rPr>
        <w:t xml:space="preserve">, </w:t>
      </w:r>
      <w:proofErr w:type="spellStart"/>
      <w:r w:rsidR="002254D7" w:rsidRPr="00D87724">
        <w:rPr>
          <w:rFonts w:ascii="Arial" w:eastAsia="Lucida Sans Unicode" w:hAnsi="Arial" w:cs="Arial"/>
          <w:kern w:val="1"/>
          <w:sz w:val="20"/>
          <w:szCs w:val="20"/>
          <w:lang w:val="sq-AL"/>
        </w:rPr>
        <w:t>Linked</w:t>
      </w:r>
      <w:r w:rsidR="004B6306" w:rsidRPr="00D87724">
        <w:rPr>
          <w:rFonts w:ascii="Arial" w:eastAsia="Lucida Sans Unicode" w:hAnsi="Arial" w:cs="Arial"/>
          <w:kern w:val="1"/>
          <w:sz w:val="20"/>
          <w:szCs w:val="20"/>
          <w:lang w:val="sq-AL"/>
        </w:rPr>
        <w:t>I</w:t>
      </w:r>
      <w:r w:rsidR="002254D7" w:rsidRPr="00D87724">
        <w:rPr>
          <w:rFonts w:ascii="Arial" w:eastAsia="Lucida Sans Unicode" w:hAnsi="Arial" w:cs="Arial"/>
          <w:kern w:val="1"/>
          <w:sz w:val="20"/>
          <w:szCs w:val="20"/>
          <w:lang w:val="sq-AL"/>
        </w:rPr>
        <w:t>n</w:t>
      </w:r>
      <w:proofErr w:type="spellEnd"/>
      <w:r w:rsidR="002254D7" w:rsidRPr="00D87724">
        <w:rPr>
          <w:rFonts w:ascii="Arial" w:eastAsia="Lucida Sans Unicode" w:hAnsi="Arial" w:cs="Arial"/>
          <w:kern w:val="1"/>
          <w:sz w:val="20"/>
          <w:szCs w:val="20"/>
          <w:lang w:val="sq-AL"/>
        </w:rPr>
        <w:t xml:space="preserve"> </w:t>
      </w:r>
      <w:r>
        <w:rPr>
          <w:rFonts w:ascii="Arial" w:eastAsia="Lucida Sans Unicode" w:hAnsi="Arial" w:cs="Arial"/>
          <w:kern w:val="1"/>
          <w:sz w:val="20"/>
          <w:szCs w:val="20"/>
          <w:lang w:val="sq-AL"/>
        </w:rPr>
        <w:t>dhe</w:t>
      </w:r>
      <w:r w:rsidR="002254D7" w:rsidRPr="00D87724">
        <w:rPr>
          <w:rFonts w:ascii="Arial" w:eastAsia="Lucida Sans Unicode" w:hAnsi="Arial" w:cs="Arial"/>
          <w:kern w:val="1"/>
          <w:sz w:val="20"/>
          <w:szCs w:val="20"/>
          <w:lang w:val="sq-AL"/>
        </w:rPr>
        <w:t xml:space="preserve"> </w:t>
      </w:r>
      <w:proofErr w:type="spellStart"/>
      <w:r w:rsidR="002254D7" w:rsidRPr="00D87724">
        <w:rPr>
          <w:rFonts w:ascii="Arial" w:eastAsia="Lucida Sans Unicode" w:hAnsi="Arial" w:cs="Arial"/>
          <w:kern w:val="1"/>
          <w:sz w:val="20"/>
          <w:szCs w:val="20"/>
          <w:lang w:val="sq-AL"/>
        </w:rPr>
        <w:t>T</w:t>
      </w:r>
      <w:r w:rsidR="00876DF1">
        <w:rPr>
          <w:rFonts w:ascii="Arial" w:eastAsia="Lucida Sans Unicode" w:hAnsi="Arial" w:cs="Arial"/>
          <w:kern w:val="1"/>
          <w:sz w:val="20"/>
          <w:szCs w:val="20"/>
          <w:lang w:val="sq-AL"/>
        </w:rPr>
        <w:t>w</w:t>
      </w:r>
      <w:r w:rsidR="002254D7" w:rsidRPr="00D87724">
        <w:rPr>
          <w:rFonts w:ascii="Arial" w:eastAsia="Lucida Sans Unicode" w:hAnsi="Arial" w:cs="Arial"/>
          <w:kern w:val="1"/>
          <w:sz w:val="20"/>
          <w:szCs w:val="20"/>
          <w:lang w:val="sq-AL"/>
        </w:rPr>
        <w:t>itter</w:t>
      </w:r>
      <w:proofErr w:type="spellEnd"/>
      <w:r w:rsidR="002254D7" w:rsidRPr="00D87724">
        <w:rPr>
          <w:rFonts w:ascii="Arial" w:eastAsia="Lucida Sans Unicode" w:hAnsi="Arial" w:cs="Arial"/>
          <w:kern w:val="1"/>
          <w:sz w:val="20"/>
          <w:szCs w:val="20"/>
          <w:lang w:val="sq-AL"/>
        </w:rPr>
        <w:t xml:space="preserve"> </w:t>
      </w:r>
      <w:r>
        <w:rPr>
          <w:rFonts w:ascii="Arial" w:eastAsia="Lucida Sans Unicode" w:hAnsi="Arial" w:cs="Arial"/>
          <w:kern w:val="1"/>
          <w:sz w:val="20"/>
          <w:szCs w:val="20"/>
          <w:lang w:val="sq-AL"/>
        </w:rPr>
        <w:t>për të informuar</w:t>
      </w:r>
      <w:r w:rsidR="00510BB4" w:rsidRPr="00D87724">
        <w:rPr>
          <w:rFonts w:ascii="Arial" w:eastAsia="Lucida Sans Unicode" w:hAnsi="Arial" w:cs="Arial"/>
          <w:kern w:val="1"/>
          <w:sz w:val="20"/>
          <w:szCs w:val="20"/>
          <w:lang w:val="sq-AL"/>
        </w:rPr>
        <w:t>,</w:t>
      </w:r>
      <w:r>
        <w:rPr>
          <w:rFonts w:ascii="Arial" w:eastAsia="Lucida Sans Unicode" w:hAnsi="Arial" w:cs="Arial"/>
          <w:kern w:val="1"/>
          <w:sz w:val="20"/>
          <w:szCs w:val="20"/>
          <w:lang w:val="sq-AL"/>
        </w:rPr>
        <w:t xml:space="preserve"> shkëmbyer dhe debatuar në nivel nd</w:t>
      </w:r>
      <w:r w:rsidR="00E578FA">
        <w:rPr>
          <w:rFonts w:ascii="Arial" w:eastAsia="Lucida Sans Unicode" w:hAnsi="Arial" w:cs="Arial"/>
          <w:kern w:val="1"/>
          <w:sz w:val="20"/>
          <w:szCs w:val="20"/>
          <w:lang w:val="sq-AL"/>
        </w:rPr>
        <w:t>ë</w:t>
      </w:r>
      <w:r>
        <w:rPr>
          <w:rFonts w:ascii="Arial" w:eastAsia="Lucida Sans Unicode" w:hAnsi="Arial" w:cs="Arial"/>
          <w:kern w:val="1"/>
          <w:sz w:val="20"/>
          <w:szCs w:val="20"/>
          <w:lang w:val="sq-AL"/>
        </w:rPr>
        <w:t>rkomb</w:t>
      </w:r>
      <w:r w:rsidR="00E578FA">
        <w:rPr>
          <w:rFonts w:ascii="Arial" w:eastAsia="Lucida Sans Unicode" w:hAnsi="Arial" w:cs="Arial"/>
          <w:kern w:val="1"/>
          <w:sz w:val="20"/>
          <w:szCs w:val="20"/>
          <w:lang w:val="sq-AL"/>
        </w:rPr>
        <w:t>ë</w:t>
      </w:r>
      <w:r>
        <w:rPr>
          <w:rFonts w:ascii="Arial" w:eastAsia="Lucida Sans Unicode" w:hAnsi="Arial" w:cs="Arial"/>
          <w:kern w:val="1"/>
          <w:sz w:val="20"/>
          <w:szCs w:val="20"/>
          <w:lang w:val="sq-AL"/>
        </w:rPr>
        <w:t>tar me të rinjtë</w:t>
      </w:r>
      <w:r w:rsidR="002254D7" w:rsidRPr="00D87724">
        <w:rPr>
          <w:rFonts w:ascii="Arial" w:eastAsia="Lucida Sans Unicode" w:hAnsi="Arial" w:cs="Arial"/>
          <w:kern w:val="1"/>
          <w:sz w:val="20"/>
          <w:szCs w:val="20"/>
          <w:lang w:val="sq-AL"/>
        </w:rPr>
        <w:t xml:space="preserve">, </w:t>
      </w:r>
      <w:r>
        <w:rPr>
          <w:rFonts w:ascii="Arial" w:eastAsia="Lucida Sans Unicode" w:hAnsi="Arial" w:cs="Arial"/>
          <w:kern w:val="1"/>
          <w:sz w:val="20"/>
          <w:szCs w:val="20"/>
          <w:lang w:val="sq-AL"/>
        </w:rPr>
        <w:t>prind</w:t>
      </w:r>
      <w:r w:rsidR="00E578FA">
        <w:rPr>
          <w:rFonts w:ascii="Arial" w:eastAsia="Lucida Sans Unicode" w:hAnsi="Arial" w:cs="Arial"/>
          <w:kern w:val="1"/>
          <w:sz w:val="20"/>
          <w:szCs w:val="20"/>
          <w:lang w:val="sq-AL"/>
        </w:rPr>
        <w:t>ë</w:t>
      </w:r>
      <w:r>
        <w:rPr>
          <w:rFonts w:ascii="Arial" w:eastAsia="Lucida Sans Unicode" w:hAnsi="Arial" w:cs="Arial"/>
          <w:kern w:val="1"/>
          <w:sz w:val="20"/>
          <w:szCs w:val="20"/>
          <w:lang w:val="sq-AL"/>
        </w:rPr>
        <w:t>rit</w:t>
      </w:r>
      <w:r w:rsidR="002254D7" w:rsidRPr="00D87724">
        <w:rPr>
          <w:rFonts w:ascii="Arial" w:eastAsia="Lucida Sans Unicode" w:hAnsi="Arial" w:cs="Arial"/>
          <w:kern w:val="1"/>
          <w:sz w:val="20"/>
          <w:szCs w:val="20"/>
          <w:lang w:val="sq-AL"/>
        </w:rPr>
        <w:t xml:space="preserve">, </w:t>
      </w:r>
      <w:r>
        <w:rPr>
          <w:rFonts w:ascii="Arial" w:eastAsia="Lucida Sans Unicode" w:hAnsi="Arial" w:cs="Arial"/>
          <w:kern w:val="1"/>
          <w:sz w:val="20"/>
          <w:szCs w:val="20"/>
          <w:lang w:val="sq-AL"/>
        </w:rPr>
        <w:t>shkollat</w:t>
      </w:r>
      <w:r w:rsidR="002254D7" w:rsidRPr="00D87724">
        <w:rPr>
          <w:rFonts w:ascii="Arial" w:eastAsia="Lucida Sans Unicode" w:hAnsi="Arial" w:cs="Arial"/>
          <w:kern w:val="1"/>
          <w:sz w:val="20"/>
          <w:szCs w:val="20"/>
          <w:lang w:val="sq-AL"/>
        </w:rPr>
        <w:t xml:space="preserve">, </w:t>
      </w:r>
      <w:r w:rsidR="00876DF1" w:rsidRPr="00D87724">
        <w:rPr>
          <w:rFonts w:ascii="Arial" w:eastAsia="Lucida Sans Unicode" w:hAnsi="Arial" w:cs="Arial"/>
          <w:kern w:val="1"/>
          <w:sz w:val="20"/>
          <w:szCs w:val="20"/>
          <w:lang w:val="sq-AL"/>
        </w:rPr>
        <w:t>univer</w:t>
      </w:r>
      <w:r w:rsidR="00876DF1">
        <w:rPr>
          <w:rFonts w:ascii="Arial" w:eastAsia="Lucida Sans Unicode" w:hAnsi="Arial" w:cs="Arial"/>
          <w:kern w:val="1"/>
          <w:sz w:val="20"/>
          <w:szCs w:val="20"/>
          <w:lang w:val="sq-AL"/>
        </w:rPr>
        <w:t>sitetet</w:t>
      </w:r>
      <w:r w:rsidR="002254D7" w:rsidRPr="00D87724">
        <w:rPr>
          <w:rFonts w:ascii="Arial" w:eastAsia="Lucida Sans Unicode" w:hAnsi="Arial" w:cs="Arial"/>
          <w:kern w:val="1"/>
          <w:sz w:val="20"/>
          <w:szCs w:val="20"/>
          <w:lang w:val="sq-AL"/>
        </w:rPr>
        <w:t xml:space="preserve">, </w:t>
      </w:r>
      <w:r>
        <w:rPr>
          <w:rFonts w:ascii="Arial" w:eastAsia="Lucida Sans Unicode" w:hAnsi="Arial" w:cs="Arial"/>
          <w:kern w:val="1"/>
          <w:sz w:val="20"/>
          <w:szCs w:val="20"/>
          <w:lang w:val="sq-AL"/>
        </w:rPr>
        <w:t>autoritetet lokale</w:t>
      </w:r>
      <w:r w:rsidR="002254D7" w:rsidRPr="00D87724">
        <w:rPr>
          <w:rFonts w:ascii="Arial" w:eastAsia="Lucida Sans Unicode" w:hAnsi="Arial" w:cs="Arial"/>
          <w:kern w:val="1"/>
          <w:sz w:val="20"/>
          <w:szCs w:val="20"/>
          <w:lang w:val="sq-AL"/>
        </w:rPr>
        <w:t xml:space="preserve">, </w:t>
      </w:r>
      <w:r>
        <w:rPr>
          <w:rFonts w:ascii="Arial" w:eastAsia="Lucida Sans Unicode" w:hAnsi="Arial" w:cs="Arial"/>
          <w:kern w:val="1"/>
          <w:sz w:val="20"/>
          <w:szCs w:val="20"/>
          <w:lang w:val="sq-AL"/>
        </w:rPr>
        <w:t>agjencitë qeveritare</w:t>
      </w:r>
      <w:r w:rsidR="002254D7" w:rsidRPr="00D87724">
        <w:rPr>
          <w:rFonts w:ascii="Arial" w:eastAsia="Lucida Sans Unicode" w:hAnsi="Arial" w:cs="Arial"/>
          <w:kern w:val="1"/>
          <w:sz w:val="20"/>
          <w:szCs w:val="20"/>
          <w:lang w:val="sq-AL"/>
        </w:rPr>
        <w:t xml:space="preserve"> d</w:t>
      </w:r>
      <w:r>
        <w:rPr>
          <w:rFonts w:ascii="Arial" w:eastAsia="Lucida Sans Unicode" w:hAnsi="Arial" w:cs="Arial"/>
          <w:kern w:val="1"/>
          <w:sz w:val="20"/>
          <w:szCs w:val="20"/>
          <w:lang w:val="sq-AL"/>
        </w:rPr>
        <w:t>he agjencitë tjera nd</w:t>
      </w:r>
      <w:r w:rsidR="00E578FA">
        <w:rPr>
          <w:rFonts w:ascii="Arial" w:eastAsia="Lucida Sans Unicode" w:hAnsi="Arial" w:cs="Arial"/>
          <w:kern w:val="1"/>
          <w:sz w:val="20"/>
          <w:szCs w:val="20"/>
          <w:lang w:val="sq-AL"/>
        </w:rPr>
        <w:t>ë</w:t>
      </w:r>
      <w:r>
        <w:rPr>
          <w:rFonts w:ascii="Arial" w:eastAsia="Lucida Sans Unicode" w:hAnsi="Arial" w:cs="Arial"/>
          <w:kern w:val="1"/>
          <w:sz w:val="20"/>
          <w:szCs w:val="20"/>
          <w:lang w:val="sq-AL"/>
        </w:rPr>
        <w:t>rkomb</w:t>
      </w:r>
      <w:r w:rsidR="00E578FA">
        <w:rPr>
          <w:rFonts w:ascii="Arial" w:eastAsia="Lucida Sans Unicode" w:hAnsi="Arial" w:cs="Arial"/>
          <w:kern w:val="1"/>
          <w:sz w:val="20"/>
          <w:szCs w:val="20"/>
          <w:lang w:val="sq-AL"/>
        </w:rPr>
        <w:t>ë</w:t>
      </w:r>
      <w:r>
        <w:rPr>
          <w:rFonts w:ascii="Arial" w:eastAsia="Lucida Sans Unicode" w:hAnsi="Arial" w:cs="Arial"/>
          <w:kern w:val="1"/>
          <w:sz w:val="20"/>
          <w:szCs w:val="20"/>
          <w:lang w:val="sq-AL"/>
        </w:rPr>
        <w:t>tare</w:t>
      </w:r>
      <w:r w:rsidR="002254D7" w:rsidRPr="00D87724">
        <w:rPr>
          <w:rFonts w:ascii="Arial" w:eastAsia="Lucida Sans Unicode" w:hAnsi="Arial" w:cs="Arial"/>
          <w:kern w:val="1"/>
          <w:sz w:val="20"/>
          <w:szCs w:val="20"/>
          <w:lang w:val="sq-AL"/>
        </w:rPr>
        <w:t xml:space="preserve">. </w:t>
      </w:r>
      <w:r w:rsidRPr="002472E2">
        <w:rPr>
          <w:rFonts w:ascii="Arial" w:eastAsia="Lucida Sans Unicode" w:hAnsi="Arial" w:cs="Arial"/>
          <w:kern w:val="1"/>
          <w:sz w:val="20"/>
          <w:szCs w:val="20"/>
          <w:lang w:val="sq-AL"/>
        </w:rPr>
        <w:t xml:space="preserve">Këto media janë gjithashtu të shkëlqyera për ofrimin e informacioneve të përditësuara tek anëtarët e rrjetit SHE në lidhje me çështjet, takimet dhe hulumtimet aktuale relevante për punën e SHE, pa pasur nevojë për takime ballë për ballë. </w:t>
      </w:r>
      <w:r w:rsidR="00290D78" w:rsidRPr="002472E2">
        <w:rPr>
          <w:rFonts w:ascii="Arial" w:eastAsia="Lucida Sans Unicode" w:hAnsi="Arial" w:cs="Arial"/>
          <w:kern w:val="1"/>
          <w:sz w:val="20"/>
          <w:szCs w:val="20"/>
          <w:lang w:val="sq-AL"/>
        </w:rPr>
        <w:t>Në</w:t>
      </w:r>
      <w:r w:rsidR="00290D78">
        <w:rPr>
          <w:rFonts w:ascii="Arial" w:eastAsia="Lucida Sans Unicode" w:hAnsi="Arial" w:cs="Arial"/>
          <w:kern w:val="1"/>
          <w:sz w:val="20"/>
          <w:szCs w:val="20"/>
          <w:lang w:val="sq-AL"/>
        </w:rPr>
        <w:t xml:space="preserve"> </w:t>
      </w:r>
      <w:r w:rsidR="00290D78" w:rsidRPr="002472E2">
        <w:rPr>
          <w:rFonts w:ascii="Arial" w:eastAsia="Lucida Sans Unicode" w:hAnsi="Arial" w:cs="Arial"/>
          <w:kern w:val="1"/>
          <w:sz w:val="20"/>
          <w:szCs w:val="20"/>
          <w:lang w:val="sq-AL"/>
        </w:rPr>
        <w:t xml:space="preserve">Evropë </w:t>
      </w:r>
      <w:r w:rsidR="00290D78">
        <w:rPr>
          <w:rFonts w:ascii="Arial" w:eastAsia="Lucida Sans Unicode" w:hAnsi="Arial" w:cs="Arial"/>
          <w:kern w:val="1"/>
          <w:sz w:val="20"/>
          <w:szCs w:val="20"/>
          <w:lang w:val="sq-AL"/>
        </w:rPr>
        <w:t>e</w:t>
      </w:r>
      <w:r w:rsidRPr="002472E2">
        <w:rPr>
          <w:rFonts w:ascii="Arial" w:eastAsia="Lucida Sans Unicode" w:hAnsi="Arial" w:cs="Arial"/>
          <w:kern w:val="1"/>
          <w:sz w:val="20"/>
          <w:szCs w:val="20"/>
          <w:lang w:val="sq-AL"/>
        </w:rPr>
        <w:t xml:space="preserve">kzistojnë dallime të mëdha në shfrytëzimin dhe qasjen në media sociale. Si pasojë, nevojiten këshilla dhe trajnim për t'i mbështetur dhe inkurajuar kolegët në shfrytëzimin e këtyre </w:t>
      </w:r>
      <w:r w:rsidR="00741285" w:rsidRPr="002472E2">
        <w:rPr>
          <w:rFonts w:ascii="Arial" w:eastAsia="Lucida Sans Unicode" w:hAnsi="Arial" w:cs="Arial"/>
          <w:kern w:val="1"/>
          <w:sz w:val="20"/>
          <w:szCs w:val="20"/>
          <w:lang w:val="sq-AL"/>
        </w:rPr>
        <w:t>mediave</w:t>
      </w:r>
      <w:r w:rsidR="00F800E7" w:rsidRPr="00D87724">
        <w:rPr>
          <w:rFonts w:ascii="Arial" w:eastAsia="Lucida Sans Unicode" w:hAnsi="Arial" w:cs="Arial"/>
          <w:kern w:val="1"/>
          <w:sz w:val="20"/>
          <w:szCs w:val="20"/>
          <w:lang w:val="sq-AL"/>
        </w:rPr>
        <w:t>.</w:t>
      </w:r>
    </w:p>
    <w:p w:rsidR="00510BB4" w:rsidRPr="00D87724" w:rsidRDefault="00510BB4" w:rsidP="003C3997">
      <w:pPr>
        <w:widowControl w:val="0"/>
        <w:suppressAutoHyphens/>
        <w:spacing w:after="0"/>
        <w:jc w:val="both"/>
        <w:rPr>
          <w:rFonts w:ascii="Arial" w:eastAsia="Lucida Sans Unicode" w:hAnsi="Arial" w:cs="Arial"/>
          <w:kern w:val="1"/>
          <w:sz w:val="20"/>
          <w:szCs w:val="20"/>
          <w:lang w:val="sq-AL"/>
        </w:rPr>
      </w:pPr>
    </w:p>
    <w:p w:rsidR="00C52ECB" w:rsidRPr="00D87724" w:rsidRDefault="00741285" w:rsidP="003C3997">
      <w:pPr>
        <w:pStyle w:val="Heading4"/>
        <w:jc w:val="both"/>
        <w:rPr>
          <w:rFonts w:eastAsia="Lucida Sans Unicode"/>
          <w:kern w:val="1"/>
          <w:lang w:val="sq-AL"/>
        </w:rPr>
      </w:pPr>
      <w:r>
        <w:rPr>
          <w:rFonts w:eastAsia="Lucida Sans Unicode"/>
          <w:kern w:val="1"/>
          <w:lang w:val="sq-AL"/>
        </w:rPr>
        <w:t>Ndalimi</w:t>
      </w:r>
      <w:r w:rsidR="00BD352D">
        <w:rPr>
          <w:rFonts w:eastAsia="Lucida Sans Unicode"/>
          <w:kern w:val="1"/>
          <w:lang w:val="sq-AL"/>
        </w:rPr>
        <w:t xml:space="preserve"> dhe frika e konfliktit</w:t>
      </w:r>
    </w:p>
    <w:p w:rsidR="002A4F6E" w:rsidRPr="00D87724" w:rsidRDefault="00BD352D" w:rsidP="003C3997">
      <w:pPr>
        <w:widowControl w:val="0"/>
        <w:suppressAutoHyphens/>
        <w:spacing w:after="0"/>
        <w:jc w:val="both"/>
        <w:rPr>
          <w:rFonts w:ascii="Arial" w:eastAsia="Lucida Sans Unicode" w:hAnsi="Arial" w:cs="Arial"/>
          <w:kern w:val="1"/>
          <w:sz w:val="20"/>
          <w:szCs w:val="20"/>
          <w:lang w:val="sq-AL"/>
        </w:rPr>
      </w:pPr>
      <w:r w:rsidRPr="00BD352D">
        <w:rPr>
          <w:rFonts w:ascii="Arial" w:eastAsia="Lucida Sans Unicode" w:hAnsi="Arial" w:cs="Arial"/>
          <w:kern w:val="1"/>
          <w:sz w:val="20"/>
          <w:szCs w:val="20"/>
          <w:lang w:val="sq-AL"/>
        </w:rPr>
        <w:t>Partneritetet e shëndetshme përballen me probleme dhe diskutojnë në mënyrë të hapur në vend se të pretendojnë se nuk ekzistojnë problemet. Nëse nuk ka besim të mjaftueshëm në një partneritet, problemet shuhen dhe frika e adresimit të tyre mund të bëjë që problemet të keqësohen dhe të rriten dhe kjo nga ana tjetër mund të ndajë dhe shkatërrojë partneritetin</w:t>
      </w:r>
      <w:r w:rsidR="002A4F6E" w:rsidRPr="00D87724">
        <w:rPr>
          <w:rFonts w:ascii="Arial" w:eastAsia="Lucida Sans Unicode" w:hAnsi="Arial" w:cs="Arial"/>
          <w:kern w:val="1"/>
          <w:sz w:val="20"/>
          <w:szCs w:val="20"/>
          <w:lang w:val="sq-AL"/>
        </w:rPr>
        <w:t xml:space="preserve">. </w:t>
      </w:r>
      <w:r w:rsidRPr="00BD352D">
        <w:rPr>
          <w:rFonts w:ascii="Arial" w:eastAsia="Lucida Sans Unicode" w:hAnsi="Arial" w:cs="Arial"/>
          <w:kern w:val="1"/>
          <w:sz w:val="20"/>
          <w:szCs w:val="20"/>
          <w:lang w:val="sq-AL"/>
        </w:rPr>
        <w:t xml:space="preserve">Për shembull, në punën e SHE mund të ketë konflikt në lidhje me burimet e mundshme të financimit të punës së SHE. Anëtarët mund të kenë pikëpamje </w:t>
      </w:r>
      <w:proofErr w:type="spellStart"/>
      <w:r w:rsidRPr="00BD352D">
        <w:rPr>
          <w:rFonts w:ascii="Arial" w:eastAsia="Lucida Sans Unicode" w:hAnsi="Arial" w:cs="Arial"/>
          <w:kern w:val="1"/>
          <w:sz w:val="20"/>
          <w:szCs w:val="20"/>
          <w:lang w:val="sq-AL"/>
        </w:rPr>
        <w:t>konfliktuale</w:t>
      </w:r>
      <w:proofErr w:type="spellEnd"/>
      <w:r w:rsidRPr="00BD352D">
        <w:rPr>
          <w:rFonts w:ascii="Arial" w:eastAsia="Lucida Sans Unicode" w:hAnsi="Arial" w:cs="Arial"/>
          <w:kern w:val="1"/>
          <w:sz w:val="20"/>
          <w:szCs w:val="20"/>
          <w:lang w:val="sq-AL"/>
        </w:rPr>
        <w:t xml:space="preserve"> për pranimin e fondeve nga burime të veçanta komerciale për arsye etike, apo një agjenci ndërkombëtare mund të dëshirojë të financojë punën mbi një temë të veçantë siç është </w:t>
      </w:r>
      <w:proofErr w:type="spellStart"/>
      <w:r w:rsidRPr="00BD352D">
        <w:rPr>
          <w:rFonts w:ascii="Arial" w:eastAsia="Lucida Sans Unicode" w:hAnsi="Arial" w:cs="Arial"/>
          <w:kern w:val="1"/>
          <w:sz w:val="20"/>
          <w:szCs w:val="20"/>
          <w:lang w:val="sq-AL"/>
        </w:rPr>
        <w:t>obeziteti</w:t>
      </w:r>
      <w:proofErr w:type="spellEnd"/>
      <w:r w:rsidRPr="00BD352D">
        <w:rPr>
          <w:rFonts w:ascii="Arial" w:eastAsia="Lucida Sans Unicode" w:hAnsi="Arial" w:cs="Arial"/>
          <w:kern w:val="1"/>
          <w:sz w:val="20"/>
          <w:szCs w:val="20"/>
          <w:lang w:val="sq-AL"/>
        </w:rPr>
        <w:t xml:space="preserve"> dhe jo një qasje mbarë-shkollore</w:t>
      </w:r>
      <w:r w:rsidR="00CB2A39" w:rsidRPr="00D87724">
        <w:rPr>
          <w:rFonts w:ascii="Arial" w:eastAsia="Lucida Sans Unicode" w:hAnsi="Arial" w:cs="Arial"/>
          <w:kern w:val="1"/>
          <w:sz w:val="20"/>
          <w:szCs w:val="20"/>
          <w:lang w:val="sq-AL"/>
        </w:rPr>
        <w:t xml:space="preserve">. </w:t>
      </w:r>
      <w:r w:rsidRPr="00BD352D">
        <w:rPr>
          <w:rFonts w:ascii="Arial" w:eastAsia="Lucida Sans Unicode" w:hAnsi="Arial" w:cs="Arial"/>
          <w:kern w:val="1"/>
          <w:sz w:val="20"/>
          <w:szCs w:val="20"/>
          <w:lang w:val="sq-AL"/>
        </w:rPr>
        <w:t>Në rrjetin SHE tensionet dhe konfliktet e tilla diskutohen hapur dhe mbijetesa afatgjate e partneriteteve varet nga zgjidhja e konflikteve të tilla në mënyrë të hapur. Kodi etik i SHE, i cili është në dispozicion në ueb-faqen e SHE, jep një deklaratë të transparencës që ofron një kornizë të dobishme për marrjen e vendimeve dhe zgjidhjen e konfliktit</w:t>
      </w:r>
      <w:r w:rsidR="00F800E7" w:rsidRPr="00D87724">
        <w:rPr>
          <w:rFonts w:ascii="Arial" w:eastAsia="Lucida Sans Unicode" w:hAnsi="Arial" w:cs="Arial"/>
          <w:kern w:val="1"/>
          <w:sz w:val="20"/>
          <w:szCs w:val="20"/>
          <w:lang w:val="sq-AL"/>
        </w:rPr>
        <w:t xml:space="preserve">. </w:t>
      </w:r>
    </w:p>
    <w:p w:rsidR="002A4F6E" w:rsidRPr="00D87724" w:rsidRDefault="002A4F6E" w:rsidP="003C3997">
      <w:pPr>
        <w:widowControl w:val="0"/>
        <w:suppressAutoHyphens/>
        <w:spacing w:after="0"/>
        <w:jc w:val="both"/>
        <w:rPr>
          <w:rFonts w:ascii="Arial" w:eastAsia="Lucida Sans Unicode" w:hAnsi="Arial" w:cs="Arial"/>
          <w:kern w:val="1"/>
          <w:sz w:val="20"/>
          <w:szCs w:val="20"/>
          <w:lang w:val="sq-AL"/>
        </w:rPr>
      </w:pPr>
    </w:p>
    <w:p w:rsidR="007A2EFF" w:rsidRPr="00D87724" w:rsidRDefault="00BD352D" w:rsidP="003C3997">
      <w:pPr>
        <w:pStyle w:val="Heading4"/>
        <w:jc w:val="both"/>
        <w:rPr>
          <w:lang w:val="sq-AL"/>
        </w:rPr>
      </w:pPr>
      <w:r>
        <w:rPr>
          <w:lang w:val="sq-AL"/>
        </w:rPr>
        <w:t>Fuqia dhe ndikimi në rrjete</w:t>
      </w:r>
    </w:p>
    <w:p w:rsidR="009B00F9" w:rsidRPr="00D87724" w:rsidRDefault="00BD352D" w:rsidP="003C3997">
      <w:pPr>
        <w:pStyle w:val="NoSpacing"/>
        <w:spacing w:line="276" w:lineRule="auto"/>
        <w:jc w:val="both"/>
        <w:rPr>
          <w:rFonts w:ascii="Arial" w:hAnsi="Arial" w:cs="Arial"/>
          <w:sz w:val="20"/>
          <w:szCs w:val="20"/>
          <w:lang w:val="sq-AL"/>
        </w:rPr>
      </w:pPr>
      <w:r w:rsidRPr="00BD352D">
        <w:rPr>
          <w:rFonts w:ascii="Arial" w:hAnsi="Arial" w:cs="Arial"/>
          <w:sz w:val="20"/>
          <w:szCs w:val="20"/>
          <w:shd w:val="clear" w:color="auto" w:fill="FFFFFF" w:themeFill="background1"/>
          <w:lang w:val="sq-AL"/>
        </w:rPr>
        <w:t xml:space="preserve">Për promovimin e shëndetit në shkolla dhe mjedise tjera, ne duhet të zhvillojmë metodat të cilat lidhin potencialin e "organizatave të bashkuara" dhe këto kanë më shumë gjasa të bazohen në rrjetet se sa </w:t>
      </w:r>
      <w:r w:rsidR="007A51AB">
        <w:rPr>
          <w:rFonts w:ascii="Arial" w:hAnsi="Arial" w:cs="Arial"/>
          <w:sz w:val="20"/>
          <w:szCs w:val="20"/>
          <w:shd w:val="clear" w:color="auto" w:fill="FFFFFF" w:themeFill="background1"/>
          <w:lang w:val="sq-AL"/>
        </w:rPr>
        <w:t xml:space="preserve">në </w:t>
      </w:r>
      <w:r w:rsidRPr="00BD352D">
        <w:rPr>
          <w:rFonts w:ascii="Arial" w:hAnsi="Arial" w:cs="Arial"/>
          <w:sz w:val="20"/>
          <w:szCs w:val="20"/>
          <w:shd w:val="clear" w:color="auto" w:fill="FFFFFF" w:themeFill="background1"/>
          <w:lang w:val="sq-AL"/>
        </w:rPr>
        <w:t>strukturat tradicionale hierarkike</w:t>
      </w:r>
      <w:r w:rsidR="006F1C96" w:rsidRPr="00D87724">
        <w:rPr>
          <w:rFonts w:ascii="Arial" w:hAnsi="Arial" w:cs="Arial"/>
          <w:sz w:val="20"/>
          <w:szCs w:val="20"/>
          <w:shd w:val="clear" w:color="auto" w:fill="FFFFFF" w:themeFill="background1"/>
          <w:vertAlign w:val="superscript"/>
          <w:lang w:val="sq-AL"/>
        </w:rPr>
        <w:t>2</w:t>
      </w:r>
      <w:r w:rsidR="001A6162" w:rsidRPr="00D87724">
        <w:rPr>
          <w:rFonts w:ascii="Arial" w:hAnsi="Arial" w:cs="Arial"/>
          <w:sz w:val="20"/>
          <w:szCs w:val="20"/>
          <w:shd w:val="clear" w:color="auto" w:fill="FFFFFF" w:themeFill="background1"/>
          <w:vertAlign w:val="superscript"/>
          <w:lang w:val="sq-AL"/>
        </w:rPr>
        <w:t>8</w:t>
      </w:r>
      <w:r w:rsidR="006F1C96" w:rsidRPr="00D87724">
        <w:rPr>
          <w:rFonts w:ascii="Arial" w:hAnsi="Arial" w:cs="Arial"/>
          <w:sz w:val="20"/>
          <w:szCs w:val="20"/>
          <w:shd w:val="clear" w:color="auto" w:fill="FFFFFF" w:themeFill="background1"/>
          <w:lang w:val="sq-AL"/>
        </w:rPr>
        <w:t xml:space="preserve"> . </w:t>
      </w:r>
      <w:r w:rsidRPr="00BD352D">
        <w:rPr>
          <w:rFonts w:ascii="Arial" w:hAnsi="Arial" w:cs="Arial"/>
          <w:sz w:val="20"/>
          <w:szCs w:val="20"/>
          <w:shd w:val="clear" w:color="auto" w:fill="FFFFFF" w:themeFill="background1"/>
          <w:lang w:val="sq-AL"/>
        </w:rPr>
        <w:t xml:space="preserve">Megjithatë, rrjetet janë komplekse dhe në çfarëdo rrjeti të caktuar, faktorë të ndryshëm mund të ndikojnë </w:t>
      </w:r>
      <w:r w:rsidR="00876DF1">
        <w:rPr>
          <w:rFonts w:ascii="Arial" w:hAnsi="Arial" w:cs="Arial"/>
          <w:sz w:val="20"/>
          <w:szCs w:val="20"/>
          <w:shd w:val="clear" w:color="auto" w:fill="FFFFFF" w:themeFill="background1"/>
          <w:lang w:val="sq-AL"/>
        </w:rPr>
        <w:t xml:space="preserve">në </w:t>
      </w:r>
      <w:r w:rsidRPr="00BD352D">
        <w:rPr>
          <w:rFonts w:ascii="Arial" w:hAnsi="Arial" w:cs="Arial"/>
          <w:sz w:val="20"/>
          <w:szCs w:val="20"/>
          <w:shd w:val="clear" w:color="auto" w:fill="FFFFFF" w:themeFill="background1"/>
          <w:lang w:val="sq-AL"/>
        </w:rPr>
        <w:t xml:space="preserve">atë se kush ka </w:t>
      </w:r>
      <w:r w:rsidR="00876DF1">
        <w:rPr>
          <w:rFonts w:ascii="Arial" w:hAnsi="Arial" w:cs="Arial"/>
          <w:sz w:val="20"/>
          <w:szCs w:val="20"/>
          <w:shd w:val="clear" w:color="auto" w:fill="FFFFFF" w:themeFill="background1"/>
          <w:lang w:val="sq-AL"/>
        </w:rPr>
        <w:t>fuqi</w:t>
      </w:r>
      <w:r w:rsidRPr="00BD352D">
        <w:rPr>
          <w:rFonts w:ascii="Arial" w:hAnsi="Arial" w:cs="Arial"/>
          <w:sz w:val="20"/>
          <w:szCs w:val="20"/>
          <w:shd w:val="clear" w:color="auto" w:fill="FFFFFF" w:themeFill="background1"/>
          <w:lang w:val="sq-AL"/>
        </w:rPr>
        <w:t xml:space="preserve"> dhe ndikim. Për shembull, është i rëndësishëm numri i lidhjeve të komunikimit që ka një individ. Megjithatë, ndikimi në një rrjet nuk është vetëm në lidhje me se sa lidhje i ka zhvilluar një individ</w:t>
      </w:r>
      <w:r w:rsidR="00D6092F" w:rsidRPr="00D87724">
        <w:rPr>
          <w:rFonts w:ascii="Arial" w:hAnsi="Arial" w:cs="Arial"/>
          <w:sz w:val="20"/>
          <w:szCs w:val="20"/>
          <w:lang w:val="sq-AL"/>
        </w:rPr>
        <w:t xml:space="preserve">. </w:t>
      </w:r>
      <w:r w:rsidRPr="00BD352D">
        <w:rPr>
          <w:rFonts w:ascii="Arial" w:hAnsi="Arial" w:cs="Arial"/>
          <w:sz w:val="20"/>
          <w:szCs w:val="20"/>
          <w:lang w:val="sq-AL"/>
        </w:rPr>
        <w:t>Nëse një anëtar është i lidhur me shumë njerëz të cilët nga ana tjetër kanë disa lidhje, kjo zvogëlon ndikimin. Përve</w:t>
      </w:r>
      <w:r w:rsidR="005D31F3">
        <w:rPr>
          <w:rFonts w:ascii="Arial" w:hAnsi="Arial" w:cs="Arial"/>
          <w:sz w:val="20"/>
          <w:szCs w:val="20"/>
          <w:lang w:val="sq-AL"/>
        </w:rPr>
        <w:t>ç kësaj, ekzisto</w:t>
      </w:r>
      <w:r w:rsidR="00C663DD">
        <w:rPr>
          <w:rFonts w:ascii="Arial" w:hAnsi="Arial" w:cs="Arial"/>
          <w:sz w:val="20"/>
          <w:szCs w:val="20"/>
          <w:lang w:val="sq-AL"/>
        </w:rPr>
        <w:t>jnë</w:t>
      </w:r>
      <w:r w:rsidR="005D31F3">
        <w:rPr>
          <w:rFonts w:ascii="Arial" w:hAnsi="Arial" w:cs="Arial"/>
          <w:sz w:val="20"/>
          <w:szCs w:val="20"/>
          <w:lang w:val="sq-AL"/>
        </w:rPr>
        <w:t xml:space="preserve"> “</w:t>
      </w:r>
      <w:proofErr w:type="spellStart"/>
      <w:r w:rsidR="00876DF1">
        <w:rPr>
          <w:rFonts w:ascii="Arial" w:hAnsi="Arial" w:cs="Arial"/>
          <w:sz w:val="20"/>
          <w:szCs w:val="20"/>
          <w:lang w:val="sq-AL"/>
        </w:rPr>
        <w:t>gatekeepers</w:t>
      </w:r>
      <w:proofErr w:type="spellEnd"/>
      <w:r w:rsidR="005D31F3">
        <w:rPr>
          <w:rFonts w:ascii="Arial" w:hAnsi="Arial" w:cs="Arial"/>
          <w:sz w:val="20"/>
          <w:szCs w:val="20"/>
          <w:lang w:val="sq-AL"/>
        </w:rPr>
        <w:t>”</w:t>
      </w:r>
      <w:r w:rsidR="00C663DD">
        <w:rPr>
          <w:rFonts w:ascii="Arial" w:hAnsi="Arial" w:cs="Arial"/>
          <w:sz w:val="20"/>
          <w:szCs w:val="20"/>
          <w:lang w:val="sq-AL"/>
        </w:rPr>
        <w:t xml:space="preserve"> (</w:t>
      </w:r>
      <w:r w:rsidR="007265E2">
        <w:rPr>
          <w:rFonts w:ascii="Arial" w:hAnsi="Arial" w:cs="Arial"/>
          <w:sz w:val="20"/>
          <w:szCs w:val="20"/>
          <w:lang w:val="sq-AL"/>
        </w:rPr>
        <w:t xml:space="preserve">derëtar) </w:t>
      </w:r>
      <w:r w:rsidRPr="00BD352D">
        <w:rPr>
          <w:rFonts w:ascii="Arial" w:hAnsi="Arial" w:cs="Arial"/>
          <w:sz w:val="20"/>
          <w:szCs w:val="20"/>
          <w:lang w:val="sq-AL"/>
        </w:rPr>
        <w:t xml:space="preserve"> të cilët kontrollojnë lidhjet me të gjitha pjesët e rrjetit dhe mund të kenë </w:t>
      </w:r>
      <w:r w:rsidRPr="00BD352D">
        <w:rPr>
          <w:rFonts w:ascii="Arial" w:hAnsi="Arial" w:cs="Arial"/>
          <w:sz w:val="20"/>
          <w:szCs w:val="20"/>
          <w:lang w:val="sq-AL"/>
        </w:rPr>
        <w:lastRenderedPageBreak/>
        <w:t>ndikim të madh, pozitiv apo negativ, në rrjedhën e informacionit dhe ideve në kuadër të rrjetit</w:t>
      </w:r>
      <w:r w:rsidR="00F57874" w:rsidRPr="00D87724">
        <w:rPr>
          <w:rFonts w:ascii="Arial" w:hAnsi="Arial" w:cs="Arial"/>
          <w:sz w:val="20"/>
          <w:szCs w:val="20"/>
          <w:lang w:val="sq-AL"/>
        </w:rPr>
        <w:t>.</w:t>
      </w:r>
      <w:r>
        <w:rPr>
          <w:rFonts w:ascii="Arial" w:hAnsi="Arial" w:cs="Arial"/>
          <w:sz w:val="20"/>
          <w:szCs w:val="20"/>
          <w:lang w:val="sq-AL"/>
        </w:rPr>
        <w:t xml:space="preserve"> </w:t>
      </w:r>
      <w:proofErr w:type="spellStart"/>
      <w:r w:rsidR="004D1F6A" w:rsidRPr="004D1F6A">
        <w:rPr>
          <w:rFonts w:ascii="Arial" w:hAnsi="Arial" w:cs="Arial"/>
          <w:sz w:val="20"/>
          <w:szCs w:val="20"/>
          <w:lang w:val="sq-AL"/>
        </w:rPr>
        <w:t>Njwsoj</w:t>
      </w:r>
      <w:proofErr w:type="spellEnd"/>
      <w:r w:rsidR="004D1F6A" w:rsidRPr="004D1F6A">
        <w:rPr>
          <w:rFonts w:ascii="Arial" w:hAnsi="Arial" w:cs="Arial"/>
          <w:sz w:val="20"/>
          <w:szCs w:val="20"/>
          <w:lang w:val="sq-AL"/>
        </w:rPr>
        <w:t xml:space="preserve"> si faktor</w:t>
      </w:r>
      <w:r w:rsidR="004D1F6A">
        <w:rPr>
          <w:rFonts w:ascii="Arial" w:hAnsi="Arial" w:cs="Arial"/>
          <w:sz w:val="20"/>
          <w:szCs w:val="20"/>
          <w:lang w:val="sq-AL"/>
        </w:rPr>
        <w:t>ë</w:t>
      </w:r>
      <w:r w:rsidR="004D1F6A" w:rsidRPr="004D1F6A">
        <w:rPr>
          <w:rFonts w:ascii="Arial" w:hAnsi="Arial" w:cs="Arial"/>
          <w:sz w:val="20"/>
          <w:szCs w:val="20"/>
          <w:lang w:val="sq-AL"/>
        </w:rPr>
        <w:t>t e m</w:t>
      </w:r>
      <w:r w:rsidR="004D1F6A">
        <w:rPr>
          <w:rFonts w:ascii="Arial" w:hAnsi="Arial" w:cs="Arial"/>
          <w:sz w:val="20"/>
          <w:szCs w:val="20"/>
          <w:lang w:val="sq-AL"/>
        </w:rPr>
        <w:t>ë</w:t>
      </w:r>
      <w:r w:rsidR="004D1F6A" w:rsidRPr="004D1F6A">
        <w:rPr>
          <w:rFonts w:ascii="Arial" w:hAnsi="Arial" w:cs="Arial"/>
          <w:sz w:val="20"/>
          <w:szCs w:val="20"/>
          <w:lang w:val="sq-AL"/>
        </w:rPr>
        <w:t>sip</w:t>
      </w:r>
      <w:r w:rsidR="004D1F6A">
        <w:rPr>
          <w:rFonts w:ascii="Arial" w:hAnsi="Arial" w:cs="Arial"/>
          <w:sz w:val="20"/>
          <w:szCs w:val="20"/>
          <w:lang w:val="sq-AL"/>
        </w:rPr>
        <w:t>ë</w:t>
      </w:r>
      <w:r w:rsidR="004D1F6A" w:rsidRPr="004D1F6A">
        <w:rPr>
          <w:rFonts w:ascii="Arial" w:hAnsi="Arial" w:cs="Arial"/>
          <w:sz w:val="20"/>
          <w:szCs w:val="20"/>
          <w:lang w:val="sq-AL"/>
        </w:rPr>
        <w:t>rm, ekzistojn</w:t>
      </w:r>
      <w:r w:rsidR="004D1F6A">
        <w:rPr>
          <w:rFonts w:ascii="Arial" w:hAnsi="Arial" w:cs="Arial"/>
          <w:sz w:val="20"/>
          <w:szCs w:val="20"/>
          <w:lang w:val="sq-AL"/>
        </w:rPr>
        <w:t>ë</w:t>
      </w:r>
      <w:r w:rsidR="004D1F6A" w:rsidRPr="004D1F6A">
        <w:rPr>
          <w:rFonts w:ascii="Arial" w:hAnsi="Arial" w:cs="Arial"/>
          <w:sz w:val="20"/>
          <w:szCs w:val="20"/>
          <w:lang w:val="sq-AL"/>
        </w:rPr>
        <w:t xml:space="preserve"> nj</w:t>
      </w:r>
      <w:r w:rsidR="004D1F6A">
        <w:rPr>
          <w:rFonts w:ascii="Arial" w:hAnsi="Arial" w:cs="Arial"/>
          <w:sz w:val="20"/>
          <w:szCs w:val="20"/>
          <w:lang w:val="sq-AL"/>
        </w:rPr>
        <w:t>ë</w:t>
      </w:r>
      <w:r w:rsidR="004D1F6A" w:rsidRPr="004D1F6A">
        <w:rPr>
          <w:rFonts w:ascii="Arial" w:hAnsi="Arial" w:cs="Arial"/>
          <w:sz w:val="20"/>
          <w:szCs w:val="20"/>
          <w:lang w:val="sq-AL"/>
        </w:rPr>
        <w:t xml:space="preserve"> s</w:t>
      </w:r>
      <w:r w:rsidR="004D1F6A">
        <w:rPr>
          <w:rFonts w:ascii="Arial" w:hAnsi="Arial" w:cs="Arial"/>
          <w:sz w:val="20"/>
          <w:szCs w:val="20"/>
          <w:lang w:val="sq-AL"/>
        </w:rPr>
        <w:t>ë</w:t>
      </w:r>
      <w:r w:rsidR="004D1F6A" w:rsidRPr="004D1F6A">
        <w:rPr>
          <w:rFonts w:ascii="Arial" w:hAnsi="Arial" w:cs="Arial"/>
          <w:sz w:val="20"/>
          <w:szCs w:val="20"/>
          <w:lang w:val="sq-AL"/>
        </w:rPr>
        <w:t>r</w:t>
      </w:r>
      <w:r w:rsidR="004D1F6A">
        <w:rPr>
          <w:rFonts w:ascii="Arial" w:hAnsi="Arial" w:cs="Arial"/>
          <w:sz w:val="20"/>
          <w:szCs w:val="20"/>
          <w:lang w:val="sq-AL"/>
        </w:rPr>
        <w:t>ë</w:t>
      </w:r>
      <w:r w:rsidR="004D1F6A" w:rsidRPr="004D1F6A">
        <w:rPr>
          <w:rFonts w:ascii="Arial" w:hAnsi="Arial" w:cs="Arial"/>
          <w:sz w:val="20"/>
          <w:szCs w:val="20"/>
          <w:lang w:val="sq-AL"/>
        </w:rPr>
        <w:t xml:space="preserve"> ç</w:t>
      </w:r>
      <w:r w:rsidR="004D1F6A">
        <w:rPr>
          <w:rFonts w:ascii="Arial" w:hAnsi="Arial" w:cs="Arial"/>
          <w:sz w:val="20"/>
          <w:szCs w:val="20"/>
          <w:lang w:val="sq-AL"/>
        </w:rPr>
        <w:t>ë</w:t>
      </w:r>
      <w:r w:rsidR="004D1F6A" w:rsidRPr="004D1F6A">
        <w:rPr>
          <w:rFonts w:ascii="Arial" w:hAnsi="Arial" w:cs="Arial"/>
          <w:sz w:val="20"/>
          <w:szCs w:val="20"/>
          <w:lang w:val="sq-AL"/>
        </w:rPr>
        <w:t>shtjes</w:t>
      </w:r>
      <w:r w:rsidR="004D1F6A">
        <w:rPr>
          <w:rFonts w:ascii="Arial" w:hAnsi="Arial" w:cs="Arial"/>
          <w:sz w:val="20"/>
          <w:szCs w:val="20"/>
          <w:lang w:val="sq-AL"/>
        </w:rPr>
        <w:t>h</w:t>
      </w:r>
      <w:r w:rsidR="004D1F6A" w:rsidRPr="004D1F6A">
        <w:rPr>
          <w:rFonts w:ascii="Arial" w:hAnsi="Arial" w:cs="Arial"/>
          <w:sz w:val="20"/>
          <w:szCs w:val="20"/>
          <w:lang w:val="sq-AL"/>
        </w:rPr>
        <w:t xml:space="preserve"> t</w:t>
      </w:r>
      <w:r w:rsidR="004D1F6A">
        <w:rPr>
          <w:rFonts w:ascii="Arial" w:hAnsi="Arial" w:cs="Arial"/>
          <w:sz w:val="20"/>
          <w:szCs w:val="20"/>
          <w:lang w:val="sq-AL"/>
        </w:rPr>
        <w:t>ë</w:t>
      </w:r>
      <w:r w:rsidR="004D1F6A" w:rsidRPr="004D1F6A">
        <w:rPr>
          <w:rFonts w:ascii="Arial" w:hAnsi="Arial" w:cs="Arial"/>
          <w:sz w:val="20"/>
          <w:szCs w:val="20"/>
          <w:lang w:val="sq-AL"/>
        </w:rPr>
        <w:t xml:space="preserve"> tilla si p</w:t>
      </w:r>
      <w:r w:rsidR="004D1F6A">
        <w:rPr>
          <w:rFonts w:ascii="Arial" w:hAnsi="Arial" w:cs="Arial"/>
          <w:sz w:val="20"/>
          <w:szCs w:val="20"/>
          <w:lang w:val="sq-AL"/>
        </w:rPr>
        <w:t>ë</w:t>
      </w:r>
      <w:r w:rsidR="004D1F6A" w:rsidRPr="004D1F6A">
        <w:rPr>
          <w:rFonts w:ascii="Arial" w:hAnsi="Arial" w:cs="Arial"/>
          <w:sz w:val="20"/>
          <w:szCs w:val="20"/>
          <w:lang w:val="sq-AL"/>
        </w:rPr>
        <w:t>rvoja e m</w:t>
      </w:r>
      <w:r w:rsidR="004D1F6A">
        <w:rPr>
          <w:rFonts w:ascii="Arial" w:hAnsi="Arial" w:cs="Arial"/>
          <w:sz w:val="20"/>
          <w:szCs w:val="20"/>
          <w:lang w:val="sq-AL"/>
        </w:rPr>
        <w:t>ë</w:t>
      </w:r>
      <w:r w:rsidR="004D1F6A" w:rsidRPr="004D1F6A">
        <w:rPr>
          <w:rFonts w:ascii="Arial" w:hAnsi="Arial" w:cs="Arial"/>
          <w:sz w:val="20"/>
          <w:szCs w:val="20"/>
          <w:lang w:val="sq-AL"/>
        </w:rPr>
        <w:t>parshme n</w:t>
      </w:r>
      <w:r w:rsidR="004D1F6A">
        <w:rPr>
          <w:rFonts w:ascii="Arial" w:hAnsi="Arial" w:cs="Arial"/>
          <w:sz w:val="20"/>
          <w:szCs w:val="20"/>
          <w:lang w:val="sq-AL"/>
        </w:rPr>
        <w:t>ë</w:t>
      </w:r>
      <w:r w:rsidR="004D1F6A" w:rsidRPr="004D1F6A">
        <w:rPr>
          <w:rFonts w:ascii="Arial" w:hAnsi="Arial" w:cs="Arial"/>
          <w:sz w:val="20"/>
          <w:szCs w:val="20"/>
          <w:lang w:val="sq-AL"/>
        </w:rPr>
        <w:t xml:space="preserve"> </w:t>
      </w:r>
      <w:proofErr w:type="spellStart"/>
      <w:r w:rsidR="004D1F6A" w:rsidRPr="004D1F6A">
        <w:rPr>
          <w:rFonts w:ascii="Arial" w:hAnsi="Arial" w:cs="Arial"/>
          <w:sz w:val="20"/>
          <w:szCs w:val="20"/>
          <w:lang w:val="sq-AL"/>
        </w:rPr>
        <w:t>pun</w:t>
      </w:r>
      <w:r w:rsidR="004D1F6A">
        <w:rPr>
          <w:rFonts w:ascii="Arial" w:hAnsi="Arial" w:cs="Arial"/>
          <w:sz w:val="20"/>
          <w:szCs w:val="20"/>
          <w:lang w:val="sq-AL"/>
        </w:rPr>
        <w:t>ë</w:t>
      </w:r>
      <w:r w:rsidR="004D1F6A" w:rsidRPr="004D1F6A">
        <w:rPr>
          <w:rFonts w:ascii="Arial" w:hAnsi="Arial" w:cs="Arial"/>
          <w:sz w:val="20"/>
          <w:szCs w:val="20"/>
          <w:lang w:val="sq-AL"/>
        </w:rPr>
        <w:t>n</w:t>
      </w:r>
      <w:r w:rsidR="004D1F6A">
        <w:rPr>
          <w:rFonts w:ascii="Arial" w:hAnsi="Arial" w:cs="Arial"/>
          <w:sz w:val="20"/>
          <w:szCs w:val="20"/>
          <w:lang w:val="sq-AL"/>
        </w:rPr>
        <w:t>ë</w:t>
      </w:r>
      <w:proofErr w:type="spellEnd"/>
      <w:r w:rsidR="004D1F6A" w:rsidRPr="004D1F6A">
        <w:rPr>
          <w:rFonts w:ascii="Arial" w:hAnsi="Arial" w:cs="Arial"/>
          <w:sz w:val="20"/>
          <w:szCs w:val="20"/>
          <w:lang w:val="sq-AL"/>
        </w:rPr>
        <w:t xml:space="preserve"> n</w:t>
      </w:r>
      <w:r w:rsidR="004D1F6A">
        <w:rPr>
          <w:rFonts w:ascii="Arial" w:hAnsi="Arial" w:cs="Arial"/>
          <w:sz w:val="20"/>
          <w:szCs w:val="20"/>
          <w:lang w:val="sq-AL"/>
        </w:rPr>
        <w:t>ë</w:t>
      </w:r>
      <w:r w:rsidR="004D1F6A" w:rsidRPr="004D1F6A">
        <w:rPr>
          <w:rFonts w:ascii="Arial" w:hAnsi="Arial" w:cs="Arial"/>
          <w:sz w:val="20"/>
          <w:szCs w:val="20"/>
          <w:lang w:val="sq-AL"/>
        </w:rPr>
        <w:t xml:space="preserve"> rrjet</w:t>
      </w:r>
      <w:r w:rsidR="005D31F3" w:rsidRPr="005D31F3">
        <w:rPr>
          <w:rFonts w:ascii="Arial" w:hAnsi="Arial" w:cs="Arial"/>
          <w:sz w:val="20"/>
          <w:szCs w:val="20"/>
          <w:lang w:val="sq-AL"/>
        </w:rPr>
        <w:t xml:space="preserve">. Për shembull, njerëzit të cilët janë mësuar me një profesion të vetëm hierarkik mund të mos jenë </w:t>
      </w:r>
      <w:proofErr w:type="spellStart"/>
      <w:r w:rsidR="005D31F3" w:rsidRPr="005D31F3">
        <w:rPr>
          <w:rFonts w:ascii="Arial" w:hAnsi="Arial" w:cs="Arial"/>
          <w:sz w:val="20"/>
          <w:szCs w:val="20"/>
          <w:lang w:val="sq-AL"/>
        </w:rPr>
        <w:t>domosdoshmërisht</w:t>
      </w:r>
      <w:proofErr w:type="spellEnd"/>
      <w:r w:rsidR="005D31F3" w:rsidRPr="005D31F3">
        <w:rPr>
          <w:rFonts w:ascii="Arial" w:hAnsi="Arial" w:cs="Arial"/>
          <w:sz w:val="20"/>
          <w:szCs w:val="20"/>
          <w:lang w:val="sq-AL"/>
        </w:rPr>
        <w:t xml:space="preserve"> efikas </w:t>
      </w:r>
      <w:r w:rsidR="00EE1BF4">
        <w:rPr>
          <w:rFonts w:ascii="Arial" w:hAnsi="Arial" w:cs="Arial"/>
          <w:sz w:val="20"/>
          <w:szCs w:val="20"/>
          <w:lang w:val="sq-AL"/>
        </w:rPr>
        <w:t xml:space="preserve">në punën në rrjet </w:t>
      </w:r>
      <w:r w:rsidR="005D31F3" w:rsidRPr="005D31F3">
        <w:rPr>
          <w:rFonts w:ascii="Arial" w:hAnsi="Arial" w:cs="Arial"/>
          <w:sz w:val="20"/>
          <w:szCs w:val="20"/>
          <w:lang w:val="sq-AL"/>
        </w:rPr>
        <w:t>në fillim</w:t>
      </w:r>
      <w:r w:rsidR="00333098" w:rsidRPr="00D87724">
        <w:rPr>
          <w:rFonts w:ascii="Arial" w:hAnsi="Arial" w:cs="Arial"/>
          <w:sz w:val="20"/>
          <w:szCs w:val="20"/>
          <w:lang w:val="sq-AL"/>
        </w:rPr>
        <w:t xml:space="preserve">. </w:t>
      </w:r>
    </w:p>
    <w:p w:rsidR="00F57874" w:rsidRPr="00D87724" w:rsidRDefault="005D31F3" w:rsidP="003C3997">
      <w:pPr>
        <w:pStyle w:val="NoSpacing"/>
        <w:spacing w:line="276" w:lineRule="auto"/>
        <w:jc w:val="both"/>
        <w:rPr>
          <w:rFonts w:ascii="Arial" w:eastAsia="Times New Roman" w:hAnsi="Arial" w:cs="Arial"/>
          <w:sz w:val="20"/>
          <w:szCs w:val="20"/>
          <w:lang w:val="sq-AL" w:eastAsia="en-GB"/>
        </w:rPr>
      </w:pPr>
      <w:r w:rsidRPr="005D31F3">
        <w:rPr>
          <w:rFonts w:ascii="Arial" w:hAnsi="Arial" w:cs="Arial"/>
          <w:sz w:val="20"/>
          <w:szCs w:val="20"/>
          <w:lang w:val="sq-AL"/>
        </w:rPr>
        <w:t xml:space="preserve">Fuqia dhe ndikimi në një rrjet është gjithashtu e </w:t>
      </w:r>
      <w:r w:rsidR="004162D2">
        <w:rPr>
          <w:rFonts w:ascii="Arial" w:hAnsi="Arial" w:cs="Arial"/>
          <w:sz w:val="20"/>
          <w:szCs w:val="20"/>
          <w:lang w:val="sq-AL"/>
        </w:rPr>
        <w:t>ndërlidhur</w:t>
      </w:r>
      <w:r w:rsidRPr="005D31F3">
        <w:rPr>
          <w:rFonts w:ascii="Arial" w:hAnsi="Arial" w:cs="Arial"/>
          <w:sz w:val="20"/>
          <w:szCs w:val="20"/>
          <w:lang w:val="sq-AL"/>
        </w:rPr>
        <w:t xml:space="preserve"> me qasjen në të dhëna dhe burimet e të dhënave. Qasja në të dhëna mund të ketë efekte të fuqishme </w:t>
      </w:r>
      <w:r w:rsidR="004162D2">
        <w:rPr>
          <w:rFonts w:ascii="Arial" w:hAnsi="Arial" w:cs="Arial"/>
          <w:sz w:val="20"/>
          <w:szCs w:val="20"/>
          <w:lang w:val="sq-AL"/>
        </w:rPr>
        <w:t xml:space="preserve">në </w:t>
      </w:r>
      <w:r w:rsidRPr="005D31F3">
        <w:rPr>
          <w:rFonts w:ascii="Arial" w:hAnsi="Arial" w:cs="Arial"/>
          <w:sz w:val="20"/>
          <w:szCs w:val="20"/>
          <w:lang w:val="sq-AL"/>
        </w:rPr>
        <w:t>anëtarët e rrjeteve, në nivel lokal dhe global. Kompanitë e mëdha</w:t>
      </w:r>
      <w:r w:rsidR="00876DF1">
        <w:rPr>
          <w:rFonts w:ascii="Arial" w:hAnsi="Arial" w:cs="Arial"/>
          <w:sz w:val="20"/>
          <w:szCs w:val="20"/>
          <w:lang w:val="sq-AL"/>
        </w:rPr>
        <w:t>,</w:t>
      </w:r>
      <w:r w:rsidRPr="005D31F3">
        <w:rPr>
          <w:rFonts w:ascii="Arial" w:hAnsi="Arial" w:cs="Arial"/>
          <w:sz w:val="20"/>
          <w:szCs w:val="20"/>
          <w:lang w:val="sq-AL"/>
        </w:rPr>
        <w:t xml:space="preserve"> siç është </w:t>
      </w:r>
      <w:proofErr w:type="spellStart"/>
      <w:r w:rsidRPr="005D31F3">
        <w:rPr>
          <w:rFonts w:ascii="Arial" w:hAnsi="Arial" w:cs="Arial"/>
          <w:sz w:val="20"/>
          <w:szCs w:val="20"/>
          <w:lang w:val="sq-AL"/>
        </w:rPr>
        <w:t>Google</w:t>
      </w:r>
      <w:proofErr w:type="spellEnd"/>
      <w:r w:rsidRPr="005D31F3">
        <w:rPr>
          <w:rFonts w:ascii="Arial" w:hAnsi="Arial" w:cs="Arial"/>
          <w:sz w:val="20"/>
          <w:szCs w:val="20"/>
          <w:lang w:val="sq-AL"/>
        </w:rPr>
        <w:t>, kanë treguar se sa të fuqishme mund të jenë "të dhëna</w:t>
      </w:r>
      <w:r w:rsidR="00876DF1">
        <w:rPr>
          <w:rFonts w:ascii="Arial" w:hAnsi="Arial" w:cs="Arial"/>
          <w:sz w:val="20"/>
          <w:szCs w:val="20"/>
          <w:lang w:val="sq-AL"/>
        </w:rPr>
        <w:t>t</w:t>
      </w:r>
      <w:r w:rsidRPr="005D31F3">
        <w:rPr>
          <w:rFonts w:ascii="Arial" w:hAnsi="Arial" w:cs="Arial"/>
          <w:sz w:val="20"/>
          <w:szCs w:val="20"/>
          <w:lang w:val="sq-AL"/>
        </w:rPr>
        <w:t xml:space="preserve"> me kapacitet të </w:t>
      </w:r>
      <w:proofErr w:type="spellStart"/>
      <w:r w:rsidR="00A9382D">
        <w:rPr>
          <w:rFonts w:ascii="Arial" w:hAnsi="Arial" w:cs="Arial"/>
          <w:sz w:val="20"/>
          <w:szCs w:val="20"/>
          <w:lang w:val="sq-AL"/>
        </w:rPr>
        <w:t>madhë</w:t>
      </w:r>
      <w:proofErr w:type="spellEnd"/>
      <w:r w:rsidRPr="005D31F3">
        <w:rPr>
          <w:rFonts w:ascii="Arial" w:hAnsi="Arial" w:cs="Arial"/>
          <w:sz w:val="20"/>
          <w:szCs w:val="20"/>
          <w:lang w:val="sq-AL"/>
        </w:rPr>
        <w:t>" (</w:t>
      </w:r>
      <w:proofErr w:type="spellStart"/>
      <w:r w:rsidRPr="005D31F3">
        <w:rPr>
          <w:rFonts w:ascii="Arial" w:hAnsi="Arial" w:cs="Arial"/>
          <w:sz w:val="20"/>
          <w:szCs w:val="20"/>
          <w:lang w:val="sq-AL"/>
        </w:rPr>
        <w:t>big</w:t>
      </w:r>
      <w:proofErr w:type="spellEnd"/>
      <w:r w:rsidRPr="005D31F3">
        <w:rPr>
          <w:rFonts w:ascii="Arial" w:hAnsi="Arial" w:cs="Arial"/>
          <w:sz w:val="20"/>
          <w:szCs w:val="20"/>
          <w:lang w:val="sq-AL"/>
        </w:rPr>
        <w:t xml:space="preserve"> data) në këtë epokë elektronike. Edhe në rrjetet e vogla lokale qasja në burimet e të dhënave mund të ndikojë </w:t>
      </w:r>
      <w:r w:rsidR="00876DF1">
        <w:rPr>
          <w:rFonts w:ascii="Arial" w:hAnsi="Arial" w:cs="Arial"/>
          <w:sz w:val="20"/>
          <w:szCs w:val="20"/>
          <w:lang w:val="sq-AL"/>
        </w:rPr>
        <w:t xml:space="preserve">në </w:t>
      </w:r>
      <w:r w:rsidRPr="005D31F3">
        <w:rPr>
          <w:rFonts w:ascii="Arial" w:hAnsi="Arial" w:cs="Arial"/>
          <w:sz w:val="20"/>
          <w:szCs w:val="20"/>
          <w:lang w:val="sq-AL"/>
        </w:rPr>
        <w:t>atë se kush mban kompetencat në marrëdhënie të tilla</w:t>
      </w:r>
      <w:r w:rsidR="00A204DD" w:rsidRPr="00D87724">
        <w:rPr>
          <w:rFonts w:ascii="Arial" w:hAnsi="Arial" w:cs="Arial"/>
          <w:sz w:val="20"/>
          <w:szCs w:val="20"/>
          <w:lang w:val="sq-AL"/>
        </w:rPr>
        <w:t xml:space="preserve">. </w:t>
      </w:r>
      <w:r w:rsidRPr="005D31F3">
        <w:rPr>
          <w:rFonts w:ascii="Arial" w:hAnsi="Arial" w:cs="Arial"/>
          <w:sz w:val="20"/>
          <w:szCs w:val="20"/>
          <w:lang w:val="sq-AL"/>
        </w:rPr>
        <w:t>Të fundit, por jo më pak të rëndësishme, janë çështjet që ndërlidhen me buxhetin në një rrjet. Shpesh individët me buxhete t</w:t>
      </w:r>
      <w:r w:rsidR="00E5007F">
        <w:rPr>
          <w:rFonts w:ascii="Arial" w:hAnsi="Arial" w:cs="Arial"/>
          <w:sz w:val="20"/>
          <w:szCs w:val="20"/>
          <w:lang w:val="sq-AL"/>
        </w:rPr>
        <w:t>ë kufizuara kanë mësuar të punojnë m\mirë rrjet</w:t>
      </w:r>
      <w:r w:rsidRPr="005D31F3">
        <w:rPr>
          <w:rFonts w:ascii="Arial" w:hAnsi="Arial" w:cs="Arial"/>
          <w:sz w:val="20"/>
          <w:szCs w:val="20"/>
          <w:lang w:val="sq-AL"/>
        </w:rPr>
        <w:t>, sepse vetëm duke punuar me të tjerët ata mund të kenë qasje në fondet mbështetëse</w:t>
      </w:r>
      <w:r w:rsidR="00333098" w:rsidRPr="00D87724">
        <w:rPr>
          <w:rFonts w:ascii="Arial" w:hAnsi="Arial" w:cs="Arial"/>
          <w:sz w:val="20"/>
          <w:szCs w:val="20"/>
          <w:lang w:val="sq-AL"/>
        </w:rPr>
        <w:t xml:space="preserve">. </w:t>
      </w:r>
      <w:r w:rsidR="00E66554" w:rsidRPr="00E66554">
        <w:rPr>
          <w:rFonts w:ascii="Arial" w:hAnsi="Arial" w:cs="Arial"/>
          <w:sz w:val="20"/>
          <w:szCs w:val="20"/>
          <w:lang w:val="sq-AL"/>
        </w:rPr>
        <w:t xml:space="preserve">Megjithatë, është thelbësore që çështjet buxhetore të diskutohen hapur </w:t>
      </w:r>
      <w:r w:rsidR="00801FE6" w:rsidRPr="00E66554">
        <w:rPr>
          <w:rFonts w:ascii="Arial" w:hAnsi="Arial" w:cs="Arial"/>
          <w:sz w:val="20"/>
          <w:szCs w:val="20"/>
          <w:lang w:val="sq-AL"/>
        </w:rPr>
        <w:t xml:space="preserve">në mënyrë </w:t>
      </w:r>
      <w:r w:rsidR="00801FE6">
        <w:rPr>
          <w:rFonts w:ascii="Arial" w:hAnsi="Arial" w:cs="Arial"/>
          <w:sz w:val="20"/>
          <w:szCs w:val="20"/>
          <w:lang w:val="sq-AL"/>
        </w:rPr>
        <w:t xml:space="preserve">që </w:t>
      </w:r>
      <w:r w:rsidR="00801FE6" w:rsidRPr="00E66554">
        <w:rPr>
          <w:rFonts w:ascii="Arial" w:hAnsi="Arial" w:cs="Arial"/>
          <w:sz w:val="20"/>
          <w:szCs w:val="20"/>
          <w:lang w:val="sq-AL"/>
        </w:rPr>
        <w:t xml:space="preserve"> konfliktet </w:t>
      </w:r>
      <w:r w:rsidR="00E66554" w:rsidRPr="00E66554">
        <w:rPr>
          <w:rFonts w:ascii="Arial" w:hAnsi="Arial" w:cs="Arial"/>
          <w:sz w:val="20"/>
          <w:szCs w:val="20"/>
          <w:lang w:val="sq-AL"/>
        </w:rPr>
        <w:t>të zgjidh</w:t>
      </w:r>
      <w:r w:rsidR="00801FE6">
        <w:rPr>
          <w:rFonts w:ascii="Arial" w:hAnsi="Arial" w:cs="Arial"/>
          <w:sz w:val="20"/>
          <w:szCs w:val="20"/>
          <w:lang w:val="sq-AL"/>
        </w:rPr>
        <w:t>en</w:t>
      </w:r>
      <w:r w:rsidR="00E66554" w:rsidRPr="00E66554">
        <w:rPr>
          <w:rFonts w:ascii="Arial" w:hAnsi="Arial" w:cs="Arial"/>
          <w:sz w:val="20"/>
          <w:szCs w:val="20"/>
          <w:lang w:val="sq-AL"/>
        </w:rPr>
        <w:t xml:space="preserve"> në fillim </w:t>
      </w:r>
      <w:r w:rsidR="00801FE6">
        <w:rPr>
          <w:rFonts w:ascii="Arial" w:hAnsi="Arial" w:cs="Arial"/>
          <w:sz w:val="20"/>
          <w:szCs w:val="20"/>
          <w:lang w:val="sq-AL"/>
        </w:rPr>
        <w:t xml:space="preserve">të </w:t>
      </w:r>
      <w:r w:rsidR="00E66554" w:rsidRPr="00E66554">
        <w:rPr>
          <w:rFonts w:ascii="Arial" w:hAnsi="Arial" w:cs="Arial"/>
          <w:sz w:val="20"/>
          <w:szCs w:val="20"/>
          <w:lang w:val="sq-AL"/>
        </w:rPr>
        <w:t>një program</w:t>
      </w:r>
      <w:r w:rsidR="00801FE6">
        <w:rPr>
          <w:rFonts w:ascii="Arial" w:hAnsi="Arial" w:cs="Arial"/>
          <w:sz w:val="20"/>
          <w:szCs w:val="20"/>
          <w:lang w:val="sq-AL"/>
        </w:rPr>
        <w:t>i</w:t>
      </w:r>
      <w:r w:rsidR="00E66554" w:rsidRPr="00E66554">
        <w:rPr>
          <w:rFonts w:ascii="Arial" w:hAnsi="Arial" w:cs="Arial"/>
          <w:sz w:val="20"/>
          <w:szCs w:val="20"/>
          <w:lang w:val="sq-AL"/>
        </w:rPr>
        <w:t xml:space="preserve"> të caktuar, pasi që mungesa e qartësisë mbi buxhet</w:t>
      </w:r>
      <w:r w:rsidR="00801FE6">
        <w:rPr>
          <w:rFonts w:ascii="Arial" w:hAnsi="Arial" w:cs="Arial"/>
          <w:sz w:val="20"/>
          <w:szCs w:val="20"/>
          <w:lang w:val="sq-AL"/>
        </w:rPr>
        <w:t>in</w:t>
      </w:r>
      <w:r w:rsidR="00E66554" w:rsidRPr="00E66554">
        <w:rPr>
          <w:rFonts w:ascii="Arial" w:hAnsi="Arial" w:cs="Arial"/>
          <w:sz w:val="20"/>
          <w:szCs w:val="20"/>
          <w:lang w:val="sq-AL"/>
        </w:rPr>
        <w:t xml:space="preserve"> mund të jetë </w:t>
      </w:r>
      <w:r w:rsidR="009D4AA0">
        <w:rPr>
          <w:rFonts w:ascii="Arial" w:hAnsi="Arial" w:cs="Arial"/>
          <w:sz w:val="20"/>
          <w:szCs w:val="20"/>
          <w:lang w:val="sq-AL"/>
        </w:rPr>
        <w:t>problematike</w:t>
      </w:r>
      <w:r w:rsidR="00E66554" w:rsidRPr="00E66554">
        <w:rPr>
          <w:rFonts w:ascii="Arial" w:hAnsi="Arial" w:cs="Arial"/>
          <w:sz w:val="20"/>
          <w:szCs w:val="20"/>
          <w:lang w:val="sq-AL"/>
        </w:rPr>
        <w:t xml:space="preserve"> </w:t>
      </w:r>
      <w:r w:rsidR="009D4AA0">
        <w:rPr>
          <w:rFonts w:ascii="Arial" w:hAnsi="Arial" w:cs="Arial"/>
          <w:sz w:val="20"/>
          <w:szCs w:val="20"/>
          <w:lang w:val="sq-AL"/>
        </w:rPr>
        <w:t xml:space="preserve">për </w:t>
      </w:r>
      <w:r w:rsidR="00E66554" w:rsidRPr="00E66554">
        <w:rPr>
          <w:rFonts w:ascii="Arial" w:hAnsi="Arial" w:cs="Arial"/>
          <w:sz w:val="20"/>
          <w:szCs w:val="20"/>
          <w:lang w:val="sq-AL"/>
        </w:rPr>
        <w:t xml:space="preserve">rrjedhën e një projekti dhe të zvogëlojë qëndrueshmërinë e punës. Nevojitet kohë për të ndërtuar rrjete efikase </w:t>
      </w:r>
      <w:r w:rsidR="009D4AA0">
        <w:rPr>
          <w:rFonts w:ascii="Arial" w:hAnsi="Arial" w:cs="Arial"/>
          <w:sz w:val="20"/>
          <w:szCs w:val="20"/>
          <w:lang w:val="sq-AL"/>
        </w:rPr>
        <w:t xml:space="preserve">ndërsa </w:t>
      </w:r>
      <w:r w:rsidR="00E66554" w:rsidRPr="00E66554">
        <w:rPr>
          <w:rFonts w:ascii="Arial" w:hAnsi="Arial" w:cs="Arial"/>
          <w:sz w:val="20"/>
          <w:szCs w:val="20"/>
          <w:lang w:val="sq-AL"/>
        </w:rPr>
        <w:t>në punën</w:t>
      </w:r>
      <w:r w:rsidR="00E66554">
        <w:rPr>
          <w:rFonts w:ascii="Arial" w:hAnsi="Arial" w:cs="Arial"/>
          <w:sz w:val="20"/>
          <w:szCs w:val="20"/>
          <w:lang w:val="sq-AL"/>
        </w:rPr>
        <w:t xml:space="preserve"> </w:t>
      </w:r>
      <w:r w:rsidR="00E66554" w:rsidRPr="00E66554">
        <w:rPr>
          <w:rFonts w:ascii="Arial" w:hAnsi="Arial" w:cs="Arial"/>
          <w:sz w:val="20"/>
          <w:szCs w:val="20"/>
          <w:lang w:val="sq-AL"/>
        </w:rPr>
        <w:t xml:space="preserve">e shkollave </w:t>
      </w:r>
      <w:proofErr w:type="spellStart"/>
      <w:r w:rsidR="00E66554" w:rsidRPr="00E66554">
        <w:rPr>
          <w:rFonts w:ascii="Arial" w:hAnsi="Arial" w:cs="Arial"/>
          <w:sz w:val="20"/>
          <w:szCs w:val="20"/>
          <w:lang w:val="sq-AL"/>
        </w:rPr>
        <w:t>promovuese</w:t>
      </w:r>
      <w:proofErr w:type="spellEnd"/>
      <w:r w:rsidR="00E66554" w:rsidRPr="00E66554">
        <w:rPr>
          <w:rFonts w:ascii="Arial" w:hAnsi="Arial" w:cs="Arial"/>
          <w:sz w:val="20"/>
          <w:szCs w:val="20"/>
          <w:lang w:val="sq-AL"/>
        </w:rPr>
        <w:t xml:space="preserve"> të shëndetit, rrjetëzimi kërkon një nivel të lartë të prioritetit </w:t>
      </w:r>
      <w:r w:rsidR="00E3597E">
        <w:rPr>
          <w:rFonts w:ascii="Arial" w:hAnsi="Arial" w:cs="Arial"/>
          <w:sz w:val="20"/>
          <w:szCs w:val="20"/>
          <w:lang w:val="sq-AL"/>
        </w:rPr>
        <w:t xml:space="preserve">në mënyrë që </w:t>
      </w:r>
      <w:r w:rsidR="00E66554" w:rsidRPr="00E66554">
        <w:rPr>
          <w:rFonts w:ascii="Arial" w:hAnsi="Arial" w:cs="Arial"/>
          <w:sz w:val="20"/>
          <w:szCs w:val="20"/>
          <w:lang w:val="sq-AL"/>
        </w:rPr>
        <w:t>të jetë i suksesshëm dhe i qëndrueshëm</w:t>
      </w:r>
      <w:r w:rsidR="00DE2502" w:rsidRPr="00D87724">
        <w:rPr>
          <w:rFonts w:ascii="Arial" w:hAnsi="Arial" w:cs="Arial"/>
          <w:sz w:val="20"/>
          <w:szCs w:val="20"/>
          <w:lang w:val="sq-AL"/>
        </w:rPr>
        <w:t xml:space="preserve">. </w:t>
      </w:r>
    </w:p>
    <w:p w:rsidR="00242DE3" w:rsidRPr="00D87724" w:rsidRDefault="00242DE3" w:rsidP="003C3997">
      <w:pPr>
        <w:pStyle w:val="NoSpacing"/>
        <w:spacing w:line="276" w:lineRule="auto"/>
        <w:jc w:val="both"/>
        <w:rPr>
          <w:rFonts w:ascii="Arial" w:eastAsia="Times New Roman" w:hAnsi="Arial" w:cs="Arial"/>
          <w:sz w:val="20"/>
          <w:szCs w:val="20"/>
          <w:lang w:val="sq-AL" w:eastAsia="en-GB"/>
        </w:rPr>
      </w:pPr>
    </w:p>
    <w:p w:rsidR="00C52ECB" w:rsidRPr="00D87724" w:rsidRDefault="00C52ECB" w:rsidP="003C3997">
      <w:pPr>
        <w:widowControl w:val="0"/>
        <w:suppressAutoHyphens/>
        <w:spacing w:after="0"/>
        <w:jc w:val="both"/>
        <w:rPr>
          <w:rFonts w:ascii="Arial" w:eastAsia="Lucida Sans Unicode" w:hAnsi="Arial" w:cs="Arial"/>
          <w:kern w:val="1"/>
          <w:sz w:val="20"/>
          <w:szCs w:val="20"/>
          <w:lang w:val="sq-AL"/>
        </w:rPr>
      </w:pPr>
    </w:p>
    <w:p w:rsidR="00D7514D" w:rsidRDefault="00E66554" w:rsidP="003C3997">
      <w:pPr>
        <w:pStyle w:val="Heading2"/>
        <w:jc w:val="both"/>
        <w:rPr>
          <w:szCs w:val="20"/>
          <w:lang w:val="sq-AL"/>
        </w:rPr>
      </w:pPr>
      <w:r>
        <w:rPr>
          <w:szCs w:val="20"/>
          <w:lang w:val="sq-AL"/>
        </w:rPr>
        <w:t>4. Rastet studimore të rrjetëzimit dhe partneriteteve të qëndrueshme në promovimin e shëndetit në shkollë</w:t>
      </w:r>
    </w:p>
    <w:p w:rsidR="002E18CD" w:rsidRPr="00D87724" w:rsidRDefault="00A46DF2" w:rsidP="003C3997">
      <w:pPr>
        <w:suppressAutoHyphens/>
        <w:spacing w:after="0"/>
        <w:ind w:right="141"/>
        <w:jc w:val="both"/>
        <w:rPr>
          <w:rFonts w:ascii="Arial" w:eastAsia="Times New Roman" w:hAnsi="Arial" w:cs="Arial"/>
          <w:sz w:val="20"/>
          <w:szCs w:val="20"/>
          <w:lang w:val="sq-AL" w:eastAsia="ar-SA"/>
        </w:rPr>
      </w:pPr>
      <w:r>
        <w:rPr>
          <w:rFonts w:ascii="Arial" w:eastAsia="Times New Roman" w:hAnsi="Arial" w:cs="Arial"/>
          <w:sz w:val="20"/>
          <w:szCs w:val="20"/>
          <w:lang w:val="sq-AL" w:eastAsia="ar-SA"/>
        </w:rPr>
        <w:t>Këtu</w:t>
      </w:r>
      <w:r w:rsidR="00C53B09">
        <w:rPr>
          <w:rFonts w:ascii="Arial" w:eastAsia="Times New Roman" w:hAnsi="Arial" w:cs="Arial"/>
          <w:sz w:val="20"/>
          <w:szCs w:val="20"/>
          <w:lang w:val="sq-AL" w:eastAsia="ar-SA"/>
        </w:rPr>
        <w:t xml:space="preserve"> janë prezantuar d</w:t>
      </w:r>
      <w:r w:rsidR="00E66554">
        <w:rPr>
          <w:rFonts w:ascii="Arial" w:eastAsia="Times New Roman" w:hAnsi="Arial" w:cs="Arial"/>
          <w:sz w:val="20"/>
          <w:szCs w:val="20"/>
          <w:lang w:val="sq-AL" w:eastAsia="ar-SA"/>
        </w:rPr>
        <w:t xml:space="preserve">isa raste studimore të rrjetëzimit dhe partneriteteve në kuadër të promovimit të shëndetit në shkolla </w:t>
      </w:r>
      <w:r>
        <w:rPr>
          <w:rFonts w:ascii="Arial" w:eastAsia="Times New Roman" w:hAnsi="Arial" w:cs="Arial"/>
          <w:sz w:val="20"/>
          <w:szCs w:val="20"/>
          <w:lang w:val="sq-AL" w:eastAsia="ar-SA"/>
        </w:rPr>
        <w:t xml:space="preserve">në </w:t>
      </w:r>
      <w:r w:rsidR="00E66554">
        <w:rPr>
          <w:rFonts w:ascii="Arial" w:eastAsia="Times New Roman" w:hAnsi="Arial" w:cs="Arial"/>
          <w:sz w:val="20"/>
          <w:szCs w:val="20"/>
          <w:lang w:val="sq-AL" w:eastAsia="ar-SA"/>
        </w:rPr>
        <w:t>Gjermani</w:t>
      </w:r>
      <w:r w:rsidR="002E55FA" w:rsidRPr="00D87724">
        <w:rPr>
          <w:rFonts w:ascii="Arial" w:eastAsia="Times New Roman" w:hAnsi="Arial" w:cs="Arial"/>
          <w:sz w:val="20"/>
          <w:szCs w:val="20"/>
          <w:lang w:val="sq-AL" w:eastAsia="ar-SA"/>
        </w:rPr>
        <w:t>,</w:t>
      </w:r>
      <w:r w:rsidR="00C854FA" w:rsidRPr="00D87724">
        <w:rPr>
          <w:rFonts w:ascii="Arial" w:eastAsia="Times New Roman" w:hAnsi="Arial" w:cs="Arial"/>
          <w:sz w:val="20"/>
          <w:szCs w:val="20"/>
          <w:vertAlign w:val="superscript"/>
          <w:lang w:val="sq-AL" w:eastAsia="ar-SA"/>
        </w:rPr>
        <w:t>2</w:t>
      </w:r>
      <w:r w:rsidR="001A6162" w:rsidRPr="00D87724">
        <w:rPr>
          <w:rFonts w:ascii="Arial" w:eastAsia="Times New Roman" w:hAnsi="Arial" w:cs="Arial"/>
          <w:sz w:val="20"/>
          <w:szCs w:val="20"/>
          <w:vertAlign w:val="superscript"/>
          <w:lang w:val="sq-AL" w:eastAsia="ar-SA"/>
        </w:rPr>
        <w:t>9</w:t>
      </w:r>
      <w:r w:rsidR="0063292D" w:rsidRPr="00D87724">
        <w:rPr>
          <w:rFonts w:ascii="Arial" w:eastAsia="Times New Roman" w:hAnsi="Arial" w:cs="Arial"/>
          <w:sz w:val="20"/>
          <w:szCs w:val="20"/>
          <w:lang w:val="sq-AL" w:eastAsia="ar-SA"/>
        </w:rPr>
        <w:t>Kosov</w:t>
      </w:r>
      <w:r>
        <w:rPr>
          <w:rFonts w:ascii="Arial" w:eastAsia="Times New Roman" w:hAnsi="Arial" w:cs="Arial"/>
          <w:sz w:val="20"/>
          <w:szCs w:val="20"/>
          <w:lang w:val="sq-AL" w:eastAsia="ar-SA"/>
        </w:rPr>
        <w:t>ë</w:t>
      </w:r>
      <w:r w:rsidR="001A6162" w:rsidRPr="00D87724">
        <w:rPr>
          <w:rFonts w:ascii="Arial" w:eastAsia="Times New Roman" w:hAnsi="Arial" w:cs="Arial"/>
          <w:sz w:val="20"/>
          <w:szCs w:val="20"/>
          <w:vertAlign w:val="superscript"/>
          <w:lang w:val="sq-AL" w:eastAsia="ar-SA"/>
        </w:rPr>
        <w:t>30</w:t>
      </w:r>
      <w:r w:rsidR="007E3EA7" w:rsidRPr="00D87724">
        <w:rPr>
          <w:rFonts w:ascii="Arial" w:eastAsia="Times New Roman" w:hAnsi="Arial" w:cs="Arial"/>
          <w:sz w:val="20"/>
          <w:szCs w:val="20"/>
          <w:lang w:val="sq-AL" w:eastAsia="ar-SA"/>
        </w:rPr>
        <w:t xml:space="preserve">, Lituani </w:t>
      </w:r>
      <w:r w:rsidR="00E66554">
        <w:rPr>
          <w:rFonts w:ascii="Arial" w:eastAsia="Times New Roman" w:hAnsi="Arial" w:cs="Arial"/>
          <w:sz w:val="20"/>
          <w:szCs w:val="20"/>
          <w:lang w:val="sq-AL" w:eastAsia="ar-SA"/>
        </w:rPr>
        <w:t>dhe Skoci</w:t>
      </w:r>
      <w:r w:rsidR="00C854FA" w:rsidRPr="00D87724">
        <w:rPr>
          <w:rFonts w:ascii="Arial" w:eastAsia="Times New Roman" w:hAnsi="Arial" w:cs="Arial"/>
          <w:sz w:val="20"/>
          <w:szCs w:val="20"/>
          <w:vertAlign w:val="superscript"/>
          <w:lang w:val="sq-AL" w:eastAsia="ar-SA"/>
        </w:rPr>
        <w:t>3</w:t>
      </w:r>
      <w:r w:rsidR="00A100BB" w:rsidRPr="00D87724">
        <w:rPr>
          <w:rFonts w:ascii="Arial" w:eastAsia="Times New Roman" w:hAnsi="Arial" w:cs="Arial"/>
          <w:sz w:val="20"/>
          <w:szCs w:val="20"/>
          <w:vertAlign w:val="superscript"/>
          <w:lang w:val="sq-AL" w:eastAsia="ar-SA"/>
        </w:rPr>
        <w:t>,3</w:t>
      </w:r>
      <w:r w:rsidR="001A6162" w:rsidRPr="00D87724">
        <w:rPr>
          <w:rFonts w:ascii="Arial" w:eastAsia="Times New Roman" w:hAnsi="Arial" w:cs="Arial"/>
          <w:sz w:val="20"/>
          <w:szCs w:val="20"/>
          <w:vertAlign w:val="superscript"/>
          <w:lang w:val="sq-AL" w:eastAsia="ar-SA"/>
        </w:rPr>
        <w:t>1</w:t>
      </w:r>
      <w:r w:rsidR="00E66554">
        <w:rPr>
          <w:rFonts w:ascii="Arial" w:eastAsia="Times New Roman" w:hAnsi="Arial" w:cs="Arial"/>
          <w:sz w:val="20"/>
          <w:szCs w:val="20"/>
          <w:lang w:val="sq-AL" w:eastAsia="ar-SA"/>
        </w:rPr>
        <w:t xml:space="preserve"> të cilat mund të përmirësojnë të kuptuarit praktik të kësaj pune</w:t>
      </w:r>
      <w:bookmarkStart w:id="1" w:name="_GoBack"/>
      <w:bookmarkEnd w:id="1"/>
      <w:r w:rsidR="002E55FA" w:rsidRPr="00D87724">
        <w:rPr>
          <w:rFonts w:ascii="Arial" w:eastAsia="Times New Roman" w:hAnsi="Arial" w:cs="Arial"/>
          <w:sz w:val="20"/>
          <w:szCs w:val="20"/>
          <w:lang w:val="sq-AL" w:eastAsia="ar-SA"/>
        </w:rPr>
        <w:t xml:space="preserve">. </w:t>
      </w:r>
    </w:p>
    <w:p w:rsidR="00BE7419" w:rsidRPr="00D87724" w:rsidRDefault="00BE7419" w:rsidP="003C3997">
      <w:pPr>
        <w:suppressAutoHyphens/>
        <w:spacing w:after="0"/>
        <w:ind w:right="141"/>
        <w:jc w:val="both"/>
        <w:rPr>
          <w:rFonts w:ascii="Arial" w:eastAsia="Times New Roman" w:hAnsi="Arial" w:cs="Arial"/>
          <w:sz w:val="20"/>
          <w:szCs w:val="20"/>
          <w:lang w:val="sq-AL" w:eastAsia="ar-SA"/>
        </w:rPr>
      </w:pPr>
    </w:p>
    <w:p w:rsidR="00492E67" w:rsidRPr="00D87724" w:rsidRDefault="00A92799" w:rsidP="003C3997">
      <w:pPr>
        <w:suppressAutoHyphens/>
        <w:spacing w:after="0"/>
        <w:ind w:right="141"/>
        <w:jc w:val="both"/>
        <w:rPr>
          <w:rFonts w:ascii="Arial" w:eastAsia="Times New Roman" w:hAnsi="Arial" w:cs="Arial"/>
          <w:sz w:val="20"/>
          <w:szCs w:val="20"/>
          <w:lang w:val="sq-AL" w:eastAsia="ar-SA"/>
        </w:rPr>
      </w:pPr>
      <w:r w:rsidRPr="00A92799">
        <w:rPr>
          <w:rFonts w:ascii="Arial" w:eastAsia="Times New Roman" w:hAnsi="Arial" w:cs="Arial"/>
          <w:sz w:val="20"/>
          <w:szCs w:val="20"/>
          <w:lang w:val="sq-AL" w:eastAsia="ar-SA"/>
        </w:rPr>
        <w:t xml:space="preserve">Rasti studimor nga Gjermania </w:t>
      </w:r>
      <w:r w:rsidR="004C6E7A">
        <w:rPr>
          <w:rFonts w:ascii="Arial" w:eastAsia="Times New Roman" w:hAnsi="Arial" w:cs="Arial"/>
          <w:sz w:val="20"/>
          <w:szCs w:val="20"/>
          <w:lang w:val="sq-AL" w:eastAsia="ar-SA"/>
        </w:rPr>
        <w:t>thekson</w:t>
      </w:r>
      <w:r w:rsidRPr="00A92799">
        <w:rPr>
          <w:rFonts w:ascii="Arial" w:eastAsia="Times New Roman" w:hAnsi="Arial" w:cs="Arial"/>
          <w:sz w:val="20"/>
          <w:szCs w:val="20"/>
          <w:lang w:val="sq-AL" w:eastAsia="ar-SA"/>
        </w:rPr>
        <w:t xml:space="preserve"> rëndësinë e ''tejkalimit të qëllimeve </w:t>
      </w:r>
      <w:proofErr w:type="spellStart"/>
      <w:r w:rsidRPr="00A92799">
        <w:rPr>
          <w:rFonts w:ascii="Arial" w:eastAsia="Times New Roman" w:hAnsi="Arial" w:cs="Arial"/>
          <w:sz w:val="20"/>
          <w:szCs w:val="20"/>
          <w:lang w:val="sq-AL" w:eastAsia="ar-SA"/>
        </w:rPr>
        <w:t>konfliktuale</w:t>
      </w:r>
      <w:proofErr w:type="spellEnd"/>
      <w:r w:rsidRPr="00A92799">
        <w:rPr>
          <w:rFonts w:ascii="Arial" w:eastAsia="Times New Roman" w:hAnsi="Arial" w:cs="Arial"/>
          <w:sz w:val="20"/>
          <w:szCs w:val="20"/>
          <w:lang w:val="sq-AL" w:eastAsia="ar-SA"/>
        </w:rPr>
        <w:t xml:space="preserve"> të par</w:t>
      </w:r>
      <w:r w:rsidR="004C6E7A">
        <w:rPr>
          <w:rFonts w:ascii="Arial" w:eastAsia="Times New Roman" w:hAnsi="Arial" w:cs="Arial"/>
          <w:sz w:val="20"/>
          <w:szCs w:val="20"/>
          <w:lang w:val="sq-AL" w:eastAsia="ar-SA"/>
        </w:rPr>
        <w:t>tnerëve të aleancës dhe krijimin</w:t>
      </w:r>
      <w:r w:rsidR="000A6016">
        <w:rPr>
          <w:rFonts w:ascii="Arial" w:eastAsia="Times New Roman" w:hAnsi="Arial" w:cs="Arial"/>
          <w:sz w:val="20"/>
          <w:szCs w:val="20"/>
          <w:lang w:val="sq-AL" w:eastAsia="ar-SA"/>
        </w:rPr>
        <w:t xml:space="preserve"> e </w:t>
      </w:r>
      <w:r w:rsidRPr="00A92799">
        <w:rPr>
          <w:rFonts w:ascii="Arial" w:eastAsia="Times New Roman" w:hAnsi="Arial" w:cs="Arial"/>
          <w:sz w:val="20"/>
          <w:szCs w:val="20"/>
          <w:lang w:val="sq-AL" w:eastAsia="ar-SA"/>
        </w:rPr>
        <w:t xml:space="preserve">një strukture që mundëson efekte </w:t>
      </w:r>
      <w:proofErr w:type="spellStart"/>
      <w:r w:rsidRPr="00A92799">
        <w:rPr>
          <w:rFonts w:ascii="Arial" w:eastAsia="Times New Roman" w:hAnsi="Arial" w:cs="Arial"/>
          <w:sz w:val="20"/>
          <w:szCs w:val="20"/>
          <w:lang w:val="sq-AL" w:eastAsia="ar-SA"/>
        </w:rPr>
        <w:t>sinergjike</w:t>
      </w:r>
      <w:proofErr w:type="spellEnd"/>
      <w:r w:rsidRPr="00A92799">
        <w:rPr>
          <w:rFonts w:ascii="Arial" w:eastAsia="Times New Roman" w:hAnsi="Arial" w:cs="Arial"/>
          <w:sz w:val="20"/>
          <w:szCs w:val="20"/>
          <w:lang w:val="sq-AL" w:eastAsia="ar-SA"/>
        </w:rPr>
        <w:t xml:space="preserve">.'' Është </w:t>
      </w:r>
      <w:r w:rsidR="000A6016">
        <w:rPr>
          <w:rFonts w:ascii="Arial" w:eastAsia="Times New Roman" w:hAnsi="Arial" w:cs="Arial"/>
          <w:sz w:val="20"/>
          <w:szCs w:val="20"/>
          <w:lang w:val="sq-AL" w:eastAsia="ar-SA"/>
        </w:rPr>
        <w:t xml:space="preserve">dashur </w:t>
      </w:r>
      <w:r w:rsidRPr="00A92799">
        <w:rPr>
          <w:rFonts w:ascii="Arial" w:eastAsia="Times New Roman" w:hAnsi="Arial" w:cs="Arial"/>
          <w:sz w:val="20"/>
          <w:szCs w:val="20"/>
          <w:lang w:val="sq-AL" w:eastAsia="ar-SA"/>
        </w:rPr>
        <w:t>kohë për krijimin e një kuptimi të përbashkët të problemeve të rëndësishme në promovimin e shëndetit në shkollë</w:t>
      </w:r>
      <w:r w:rsidR="00492E67" w:rsidRPr="00D87724">
        <w:rPr>
          <w:rFonts w:ascii="Arial" w:eastAsia="Times New Roman" w:hAnsi="Arial" w:cs="Arial"/>
          <w:sz w:val="20"/>
          <w:szCs w:val="20"/>
          <w:lang w:val="sq-AL" w:eastAsia="ar-SA"/>
        </w:rPr>
        <w:t xml:space="preserve">. </w:t>
      </w:r>
      <w:r w:rsidR="000A6016">
        <w:rPr>
          <w:rFonts w:ascii="Arial" w:eastAsia="Times New Roman" w:hAnsi="Arial" w:cs="Arial"/>
          <w:sz w:val="20"/>
          <w:szCs w:val="20"/>
          <w:lang w:val="sq-AL" w:eastAsia="ar-SA"/>
        </w:rPr>
        <w:t>Gjithashtu</w:t>
      </w:r>
      <w:r w:rsidRPr="00A92799">
        <w:rPr>
          <w:rFonts w:ascii="Arial" w:eastAsia="Times New Roman" w:hAnsi="Arial" w:cs="Arial"/>
          <w:sz w:val="20"/>
          <w:szCs w:val="20"/>
          <w:lang w:val="sq-AL" w:eastAsia="ar-SA"/>
        </w:rPr>
        <w:t xml:space="preserve">, është </w:t>
      </w:r>
      <w:r w:rsidR="000A6016">
        <w:rPr>
          <w:rFonts w:ascii="Arial" w:eastAsia="Times New Roman" w:hAnsi="Arial" w:cs="Arial"/>
          <w:sz w:val="20"/>
          <w:szCs w:val="20"/>
          <w:lang w:val="sq-AL" w:eastAsia="ar-SA"/>
        </w:rPr>
        <w:t xml:space="preserve">bërë </w:t>
      </w:r>
      <w:r w:rsidRPr="00A92799">
        <w:rPr>
          <w:rFonts w:ascii="Arial" w:eastAsia="Times New Roman" w:hAnsi="Arial" w:cs="Arial"/>
          <w:sz w:val="20"/>
          <w:szCs w:val="20"/>
          <w:lang w:val="sq-AL" w:eastAsia="ar-SA"/>
        </w:rPr>
        <w:t xml:space="preserve">një analizë ekonomike për përfitimet e mundshme </w:t>
      </w:r>
      <w:r w:rsidR="000A6016">
        <w:rPr>
          <w:rFonts w:ascii="Arial" w:eastAsia="Times New Roman" w:hAnsi="Arial" w:cs="Arial"/>
          <w:sz w:val="20"/>
          <w:szCs w:val="20"/>
          <w:lang w:val="sq-AL" w:eastAsia="ar-SA"/>
        </w:rPr>
        <w:t xml:space="preserve">të </w:t>
      </w:r>
      <w:r w:rsidRPr="00A92799">
        <w:rPr>
          <w:rFonts w:ascii="Arial" w:eastAsia="Times New Roman" w:hAnsi="Arial" w:cs="Arial"/>
          <w:sz w:val="20"/>
          <w:szCs w:val="20"/>
          <w:lang w:val="sq-AL" w:eastAsia="ar-SA"/>
        </w:rPr>
        <w:t>anëtarë</w:t>
      </w:r>
      <w:r w:rsidR="000A6016">
        <w:rPr>
          <w:rFonts w:ascii="Arial" w:eastAsia="Times New Roman" w:hAnsi="Arial" w:cs="Arial"/>
          <w:sz w:val="20"/>
          <w:szCs w:val="20"/>
          <w:lang w:val="sq-AL" w:eastAsia="ar-SA"/>
        </w:rPr>
        <w:t>ve</w:t>
      </w:r>
      <w:r w:rsidRPr="00A92799">
        <w:rPr>
          <w:rFonts w:ascii="Arial" w:eastAsia="Times New Roman" w:hAnsi="Arial" w:cs="Arial"/>
          <w:sz w:val="20"/>
          <w:szCs w:val="20"/>
          <w:lang w:val="sq-AL" w:eastAsia="ar-SA"/>
        </w:rPr>
        <w:t xml:space="preserve"> </w:t>
      </w:r>
      <w:r w:rsidR="000A6016">
        <w:rPr>
          <w:rFonts w:ascii="Arial" w:eastAsia="Times New Roman" w:hAnsi="Arial" w:cs="Arial"/>
          <w:sz w:val="20"/>
          <w:szCs w:val="20"/>
          <w:lang w:val="sq-AL" w:eastAsia="ar-SA"/>
        </w:rPr>
        <w:t xml:space="preserve">të </w:t>
      </w:r>
      <w:r w:rsidRPr="00A92799">
        <w:rPr>
          <w:rFonts w:ascii="Arial" w:eastAsia="Times New Roman" w:hAnsi="Arial" w:cs="Arial"/>
          <w:sz w:val="20"/>
          <w:szCs w:val="20"/>
          <w:lang w:val="sq-AL" w:eastAsia="ar-SA"/>
        </w:rPr>
        <w:t xml:space="preserve">partneritetit </w:t>
      </w:r>
      <w:r w:rsidR="000A6016">
        <w:rPr>
          <w:rFonts w:ascii="Arial" w:eastAsia="Times New Roman" w:hAnsi="Arial" w:cs="Arial"/>
          <w:sz w:val="20"/>
          <w:szCs w:val="20"/>
          <w:lang w:val="sq-AL" w:eastAsia="ar-SA"/>
        </w:rPr>
        <w:t xml:space="preserve">në mënyrë që t’i bindin </w:t>
      </w:r>
      <w:r w:rsidRPr="00A92799">
        <w:rPr>
          <w:rFonts w:ascii="Arial" w:eastAsia="Times New Roman" w:hAnsi="Arial" w:cs="Arial"/>
          <w:sz w:val="20"/>
          <w:szCs w:val="20"/>
          <w:lang w:val="sq-AL" w:eastAsia="ar-SA"/>
        </w:rPr>
        <w:t>dhe motiv</w:t>
      </w:r>
      <w:r w:rsidR="005D5F62">
        <w:rPr>
          <w:rFonts w:ascii="Arial" w:eastAsia="Times New Roman" w:hAnsi="Arial" w:cs="Arial"/>
          <w:sz w:val="20"/>
          <w:szCs w:val="20"/>
          <w:lang w:val="sq-AL" w:eastAsia="ar-SA"/>
        </w:rPr>
        <w:t xml:space="preserve">ojnë </w:t>
      </w:r>
      <w:r w:rsidRPr="00A92799">
        <w:rPr>
          <w:rFonts w:ascii="Arial" w:eastAsia="Times New Roman" w:hAnsi="Arial" w:cs="Arial"/>
          <w:sz w:val="20"/>
          <w:szCs w:val="20"/>
          <w:lang w:val="sq-AL" w:eastAsia="ar-SA"/>
        </w:rPr>
        <w:t xml:space="preserve">partnerët e mundshëm të punojnë së bashku. Janë </w:t>
      </w:r>
      <w:r w:rsidR="005D5F62">
        <w:rPr>
          <w:rFonts w:ascii="Arial" w:eastAsia="Times New Roman" w:hAnsi="Arial" w:cs="Arial"/>
          <w:sz w:val="20"/>
          <w:szCs w:val="20"/>
          <w:lang w:val="sq-AL" w:eastAsia="ar-SA"/>
        </w:rPr>
        <w:t>shqyrtuar</w:t>
      </w:r>
      <w:r w:rsidRPr="00A92799">
        <w:rPr>
          <w:rFonts w:ascii="Arial" w:eastAsia="Times New Roman" w:hAnsi="Arial" w:cs="Arial"/>
          <w:sz w:val="20"/>
          <w:szCs w:val="20"/>
          <w:lang w:val="sq-AL" w:eastAsia="ar-SA"/>
        </w:rPr>
        <w:t xml:space="preserve"> çështjet e qëndrueshmërisë në lidhje me një nivel të lartë të mbështetjes politike</w:t>
      </w:r>
      <w:r w:rsidR="00492E67" w:rsidRPr="00D87724">
        <w:rPr>
          <w:rFonts w:ascii="Arial" w:eastAsia="Times New Roman" w:hAnsi="Arial" w:cs="Arial"/>
          <w:sz w:val="20"/>
          <w:szCs w:val="20"/>
          <w:lang w:val="sq-AL" w:eastAsia="ar-SA"/>
        </w:rPr>
        <w:t>.</w:t>
      </w:r>
    </w:p>
    <w:p w:rsidR="00492E67" w:rsidRPr="00D87724" w:rsidRDefault="00492E67" w:rsidP="003C3997">
      <w:pPr>
        <w:suppressAutoHyphens/>
        <w:spacing w:after="0"/>
        <w:ind w:right="141"/>
        <w:jc w:val="both"/>
        <w:rPr>
          <w:rFonts w:ascii="Arial" w:eastAsia="Times New Roman" w:hAnsi="Arial" w:cs="Arial"/>
          <w:sz w:val="20"/>
          <w:szCs w:val="20"/>
          <w:lang w:val="sq-AL" w:eastAsia="ar-SA"/>
        </w:rPr>
      </w:pPr>
    </w:p>
    <w:p w:rsidR="001A67AE" w:rsidRPr="00D87724" w:rsidRDefault="004C0683" w:rsidP="003C3997">
      <w:pPr>
        <w:suppressAutoHyphens/>
        <w:spacing w:after="0"/>
        <w:ind w:right="141"/>
        <w:jc w:val="both"/>
        <w:rPr>
          <w:rFonts w:ascii="Arial" w:eastAsia="Times New Roman" w:hAnsi="Arial" w:cs="Arial"/>
          <w:sz w:val="20"/>
          <w:szCs w:val="20"/>
          <w:lang w:val="sq-AL" w:eastAsia="ar-SA"/>
        </w:rPr>
      </w:pPr>
      <w:r w:rsidRPr="004C0683">
        <w:rPr>
          <w:rFonts w:ascii="Arial" w:eastAsia="Times New Roman" w:hAnsi="Arial" w:cs="Arial"/>
          <w:sz w:val="20"/>
          <w:szCs w:val="20"/>
          <w:lang w:val="sq-AL" w:eastAsia="ar-SA"/>
        </w:rPr>
        <w:t>Konteksti i qasjes së partneritetit në Kosovë ka qenë pasojë e konfliktit në Ballkan, e cila la Kosovën me probleme të rënda në infrastrukturën e saj dhe me degradim të pjesëve të mjedisit</w:t>
      </w:r>
      <w:r w:rsidR="00727A3D" w:rsidRPr="00D87724">
        <w:rPr>
          <w:rFonts w:ascii="Arial" w:eastAsia="Times New Roman" w:hAnsi="Arial" w:cs="Arial"/>
          <w:sz w:val="20"/>
          <w:szCs w:val="20"/>
          <w:lang w:val="sq-AL" w:eastAsia="ar-SA"/>
        </w:rPr>
        <w:t xml:space="preserve">. </w:t>
      </w:r>
      <w:r w:rsidRPr="004C0683">
        <w:rPr>
          <w:rFonts w:ascii="Arial" w:eastAsia="Times New Roman" w:hAnsi="Arial" w:cs="Arial"/>
          <w:sz w:val="20"/>
          <w:szCs w:val="20"/>
          <w:lang w:val="sq-AL" w:eastAsia="ar-SA"/>
        </w:rPr>
        <w:t>Ndotja mjedisore, e shkaktuar nga metalet e rënda, sidomos plumbi, po shkaktonte shqetësim të madh në lidhje me fëmijët në nevojë në zonën urbane të Mitrovicës. Modeli i partneritetit, i cili ishte zhvilluar për t'iu përgji</w:t>
      </w:r>
      <w:r w:rsidR="00CD53D8">
        <w:rPr>
          <w:rFonts w:ascii="Arial" w:eastAsia="Times New Roman" w:hAnsi="Arial" w:cs="Arial"/>
          <w:sz w:val="20"/>
          <w:szCs w:val="20"/>
          <w:lang w:val="sq-AL" w:eastAsia="ar-SA"/>
        </w:rPr>
        <w:t>gjur kësaj krize, ka përfshirë M</w:t>
      </w:r>
      <w:r w:rsidRPr="004C0683">
        <w:rPr>
          <w:rFonts w:ascii="Arial" w:eastAsia="Times New Roman" w:hAnsi="Arial" w:cs="Arial"/>
          <w:sz w:val="20"/>
          <w:szCs w:val="20"/>
          <w:lang w:val="sq-AL" w:eastAsia="ar-SA"/>
        </w:rPr>
        <w:t>inistritë relevante të shëndetësisë, arsimit dhe mjedisit, si dhe institutin e shëndetit publik, shoqatat e grave dhe ekspertët nga industria e minierave të plumbit</w:t>
      </w:r>
      <w:r w:rsidR="00976D0F" w:rsidRPr="00D87724">
        <w:rPr>
          <w:rFonts w:ascii="Arial" w:eastAsia="Times New Roman" w:hAnsi="Arial" w:cs="Arial"/>
          <w:sz w:val="20"/>
          <w:szCs w:val="20"/>
          <w:lang w:val="sq-AL" w:eastAsia="ar-SA"/>
        </w:rPr>
        <w:t xml:space="preserve">. </w:t>
      </w:r>
    </w:p>
    <w:p w:rsidR="001A67AE" w:rsidRPr="00D87724" w:rsidRDefault="001A67AE" w:rsidP="003C3997">
      <w:pPr>
        <w:suppressAutoHyphens/>
        <w:spacing w:after="0"/>
        <w:ind w:right="141"/>
        <w:jc w:val="both"/>
        <w:rPr>
          <w:rFonts w:ascii="Arial" w:eastAsia="Times New Roman" w:hAnsi="Arial" w:cs="Arial"/>
          <w:sz w:val="20"/>
          <w:szCs w:val="20"/>
          <w:lang w:val="sq-AL" w:eastAsia="ar-SA"/>
        </w:rPr>
      </w:pPr>
    </w:p>
    <w:p w:rsidR="00727A3D" w:rsidRPr="00D87724" w:rsidRDefault="0053334D" w:rsidP="003C3997">
      <w:pPr>
        <w:suppressAutoHyphens/>
        <w:spacing w:after="0"/>
        <w:ind w:right="141"/>
        <w:jc w:val="both"/>
        <w:rPr>
          <w:rFonts w:ascii="Arial" w:eastAsia="Times New Roman" w:hAnsi="Arial" w:cs="Arial"/>
          <w:sz w:val="20"/>
          <w:szCs w:val="20"/>
          <w:lang w:val="sq-AL" w:eastAsia="ar-SA"/>
        </w:rPr>
      </w:pPr>
      <w:r w:rsidRPr="0053334D">
        <w:rPr>
          <w:rFonts w:ascii="Arial" w:eastAsia="Times New Roman" w:hAnsi="Arial" w:cs="Arial"/>
          <w:sz w:val="20"/>
          <w:szCs w:val="20"/>
          <w:lang w:val="sq-AL" w:eastAsia="ar-SA"/>
        </w:rPr>
        <w:t xml:space="preserve">Përveç kësaj, </w:t>
      </w:r>
      <w:r w:rsidR="006E5408" w:rsidRPr="0053334D">
        <w:rPr>
          <w:rFonts w:ascii="Arial" w:eastAsia="Times New Roman" w:hAnsi="Arial" w:cs="Arial"/>
          <w:sz w:val="20"/>
          <w:szCs w:val="20"/>
          <w:lang w:val="sq-AL" w:eastAsia="ar-SA"/>
        </w:rPr>
        <w:t xml:space="preserve">në këtë çështje në dispozicion </w:t>
      </w:r>
      <w:r w:rsidRPr="0053334D">
        <w:rPr>
          <w:rFonts w:ascii="Arial" w:eastAsia="Times New Roman" w:hAnsi="Arial" w:cs="Arial"/>
          <w:sz w:val="20"/>
          <w:szCs w:val="20"/>
          <w:lang w:val="sq-AL" w:eastAsia="ar-SA"/>
        </w:rPr>
        <w:t xml:space="preserve">ka qenë </w:t>
      </w:r>
      <w:r w:rsidR="006E5408">
        <w:rPr>
          <w:rFonts w:ascii="Arial" w:eastAsia="Times New Roman" w:hAnsi="Arial" w:cs="Arial"/>
          <w:sz w:val="20"/>
          <w:szCs w:val="20"/>
          <w:lang w:val="sq-AL" w:eastAsia="ar-SA"/>
        </w:rPr>
        <w:t xml:space="preserve">edhe </w:t>
      </w:r>
      <w:r w:rsidR="006E5408" w:rsidRPr="0053334D">
        <w:rPr>
          <w:rFonts w:ascii="Arial" w:eastAsia="Times New Roman" w:hAnsi="Arial" w:cs="Arial"/>
          <w:sz w:val="20"/>
          <w:szCs w:val="20"/>
          <w:lang w:val="sq-AL" w:eastAsia="ar-SA"/>
        </w:rPr>
        <w:t xml:space="preserve">ekspertiza </w:t>
      </w:r>
      <w:r w:rsidRPr="0053334D">
        <w:rPr>
          <w:rFonts w:ascii="Arial" w:eastAsia="Times New Roman" w:hAnsi="Arial" w:cs="Arial"/>
          <w:sz w:val="20"/>
          <w:szCs w:val="20"/>
          <w:lang w:val="sq-AL" w:eastAsia="ar-SA"/>
        </w:rPr>
        <w:t xml:space="preserve">nga partnerë në OBSH/Evropë, Maqedoni, Mbretëri e Bashkuar, Poloni dhe Slloveni. Pas shkëmbimit të gjerë të pikëpamjeve, janë nënshkruar marrëveshje me të gjitha agjencitë qeveritare në Kosovë në lidhje me programin e punës </w:t>
      </w:r>
      <w:r w:rsidR="006E5408">
        <w:rPr>
          <w:rFonts w:ascii="Arial" w:eastAsia="Times New Roman" w:hAnsi="Arial" w:cs="Arial"/>
          <w:sz w:val="20"/>
          <w:szCs w:val="20"/>
          <w:lang w:val="sq-AL" w:eastAsia="ar-SA"/>
        </w:rPr>
        <w:t xml:space="preserve">që </w:t>
      </w:r>
      <w:r w:rsidRPr="0053334D">
        <w:rPr>
          <w:rFonts w:ascii="Arial" w:eastAsia="Times New Roman" w:hAnsi="Arial" w:cs="Arial"/>
          <w:sz w:val="20"/>
          <w:szCs w:val="20"/>
          <w:lang w:val="sq-AL" w:eastAsia="ar-SA"/>
        </w:rPr>
        <w:t xml:space="preserve">ishte ndërmarrë duke përdorur modelin e shkollave </w:t>
      </w:r>
      <w:proofErr w:type="spellStart"/>
      <w:r w:rsidRPr="0053334D">
        <w:rPr>
          <w:rFonts w:ascii="Arial" w:eastAsia="Times New Roman" w:hAnsi="Arial" w:cs="Arial"/>
          <w:sz w:val="20"/>
          <w:szCs w:val="20"/>
          <w:lang w:val="sq-AL" w:eastAsia="ar-SA"/>
        </w:rPr>
        <w:t>promovuese</w:t>
      </w:r>
      <w:proofErr w:type="spellEnd"/>
      <w:r w:rsidRPr="0053334D">
        <w:rPr>
          <w:rFonts w:ascii="Arial" w:eastAsia="Times New Roman" w:hAnsi="Arial" w:cs="Arial"/>
          <w:sz w:val="20"/>
          <w:szCs w:val="20"/>
          <w:lang w:val="sq-AL" w:eastAsia="ar-SA"/>
        </w:rPr>
        <w:t xml:space="preserve"> të shëndetit</w:t>
      </w:r>
      <w:r w:rsidR="001A67AE" w:rsidRPr="00D87724">
        <w:rPr>
          <w:rFonts w:ascii="Arial" w:eastAsia="Times New Roman" w:hAnsi="Arial" w:cs="Arial"/>
          <w:sz w:val="20"/>
          <w:szCs w:val="20"/>
          <w:lang w:val="sq-AL" w:eastAsia="ar-SA"/>
        </w:rPr>
        <w:t xml:space="preserve">. </w:t>
      </w:r>
      <w:r w:rsidRPr="0053334D">
        <w:rPr>
          <w:rFonts w:ascii="Arial" w:eastAsia="Times New Roman" w:hAnsi="Arial" w:cs="Arial"/>
          <w:sz w:val="20"/>
          <w:szCs w:val="20"/>
          <w:lang w:val="sq-AL" w:eastAsia="ar-SA"/>
        </w:rPr>
        <w:t xml:space="preserve">Puna jo vetëm që përfshin një program të madh arsimor mbi helmimin nga plumbi për fëmijët dhe nënat, por ka një komponentë të fortë klinike dhe një komponent të ndryshimeve mjedisore në aspektin e burimit të problemit dhe zvogëlimin e ekspozimit të fëmijëve </w:t>
      </w:r>
      <w:r w:rsidR="00683F10">
        <w:rPr>
          <w:rFonts w:ascii="Arial" w:eastAsia="Times New Roman" w:hAnsi="Arial" w:cs="Arial"/>
          <w:sz w:val="20"/>
          <w:szCs w:val="20"/>
          <w:lang w:val="sq-AL" w:eastAsia="ar-SA"/>
        </w:rPr>
        <w:t>ndaj</w:t>
      </w:r>
      <w:r w:rsidRPr="0053334D">
        <w:rPr>
          <w:rFonts w:ascii="Arial" w:eastAsia="Times New Roman" w:hAnsi="Arial" w:cs="Arial"/>
          <w:sz w:val="20"/>
          <w:szCs w:val="20"/>
          <w:lang w:val="sq-AL" w:eastAsia="ar-SA"/>
        </w:rPr>
        <w:t xml:space="preserve"> metale</w:t>
      </w:r>
      <w:r w:rsidR="00683F10">
        <w:rPr>
          <w:rFonts w:ascii="Arial" w:eastAsia="Times New Roman" w:hAnsi="Arial" w:cs="Arial"/>
          <w:sz w:val="20"/>
          <w:szCs w:val="20"/>
          <w:lang w:val="sq-AL" w:eastAsia="ar-SA"/>
        </w:rPr>
        <w:t>ve</w:t>
      </w:r>
      <w:r w:rsidRPr="0053334D">
        <w:rPr>
          <w:rFonts w:ascii="Arial" w:eastAsia="Times New Roman" w:hAnsi="Arial" w:cs="Arial"/>
          <w:sz w:val="20"/>
          <w:szCs w:val="20"/>
          <w:lang w:val="sq-AL" w:eastAsia="ar-SA"/>
        </w:rPr>
        <w:t xml:space="preserve"> të rënda</w:t>
      </w:r>
      <w:r w:rsidR="001A67AE" w:rsidRPr="00D87724">
        <w:rPr>
          <w:rFonts w:ascii="Arial" w:eastAsia="Times New Roman" w:hAnsi="Arial" w:cs="Arial"/>
          <w:sz w:val="20"/>
          <w:szCs w:val="20"/>
          <w:lang w:val="sq-AL" w:eastAsia="ar-SA"/>
        </w:rPr>
        <w:t xml:space="preserve">. </w:t>
      </w:r>
      <w:r w:rsidRPr="0053334D">
        <w:rPr>
          <w:rFonts w:ascii="Arial" w:eastAsia="Times New Roman" w:hAnsi="Arial" w:cs="Arial"/>
          <w:sz w:val="20"/>
          <w:szCs w:val="20"/>
          <w:lang w:val="sq-AL" w:eastAsia="ar-SA"/>
        </w:rPr>
        <w:t xml:space="preserve">Puna e Kosovës është mbështetur për shkak </w:t>
      </w:r>
      <w:r w:rsidR="00683F10">
        <w:rPr>
          <w:rFonts w:ascii="Arial" w:eastAsia="Times New Roman" w:hAnsi="Arial" w:cs="Arial"/>
          <w:sz w:val="20"/>
          <w:szCs w:val="20"/>
          <w:lang w:val="sq-AL" w:eastAsia="ar-SA"/>
        </w:rPr>
        <w:t xml:space="preserve">se të gjithë </w:t>
      </w:r>
      <w:r w:rsidRPr="0053334D">
        <w:rPr>
          <w:rFonts w:ascii="Arial" w:eastAsia="Times New Roman" w:hAnsi="Arial" w:cs="Arial"/>
          <w:sz w:val="20"/>
          <w:szCs w:val="20"/>
          <w:lang w:val="sq-AL" w:eastAsia="ar-SA"/>
        </w:rPr>
        <w:t xml:space="preserve">partnerët </w:t>
      </w:r>
      <w:r w:rsidR="00683F10">
        <w:rPr>
          <w:rFonts w:ascii="Arial" w:eastAsia="Times New Roman" w:hAnsi="Arial" w:cs="Arial"/>
          <w:sz w:val="20"/>
          <w:szCs w:val="20"/>
          <w:lang w:val="sq-AL" w:eastAsia="ar-SA"/>
        </w:rPr>
        <w:t xml:space="preserve">e kanë kuptuar </w:t>
      </w:r>
      <w:r w:rsidRPr="0053334D">
        <w:rPr>
          <w:rFonts w:ascii="Arial" w:eastAsia="Times New Roman" w:hAnsi="Arial" w:cs="Arial"/>
          <w:sz w:val="20"/>
          <w:szCs w:val="20"/>
          <w:lang w:val="sq-AL" w:eastAsia="ar-SA"/>
        </w:rPr>
        <w:t xml:space="preserve">se ka nevojë për ngritjen e kapaciteteve afatgjate sa i përket aspekteve arsimore dhe mjedisore. </w:t>
      </w:r>
      <w:r w:rsidR="007155A1">
        <w:rPr>
          <w:rFonts w:ascii="Arial" w:eastAsia="Times New Roman" w:hAnsi="Arial" w:cs="Arial"/>
          <w:sz w:val="20"/>
          <w:szCs w:val="20"/>
          <w:lang w:val="sq-AL" w:eastAsia="ar-SA"/>
        </w:rPr>
        <w:t>G</w:t>
      </w:r>
      <w:r w:rsidRPr="0053334D">
        <w:rPr>
          <w:rFonts w:ascii="Arial" w:eastAsia="Times New Roman" w:hAnsi="Arial" w:cs="Arial"/>
          <w:sz w:val="20"/>
          <w:szCs w:val="20"/>
          <w:lang w:val="sq-AL" w:eastAsia="ar-SA"/>
        </w:rPr>
        <w:t>jithashtu</w:t>
      </w:r>
      <w:r w:rsidR="007155A1">
        <w:rPr>
          <w:rFonts w:ascii="Arial" w:eastAsia="Times New Roman" w:hAnsi="Arial" w:cs="Arial"/>
          <w:sz w:val="20"/>
          <w:szCs w:val="20"/>
          <w:lang w:val="sq-AL" w:eastAsia="ar-SA"/>
        </w:rPr>
        <w:t xml:space="preserve">, është </w:t>
      </w:r>
      <w:r w:rsidRPr="0053334D">
        <w:rPr>
          <w:rFonts w:ascii="Arial" w:eastAsia="Times New Roman" w:hAnsi="Arial" w:cs="Arial"/>
          <w:sz w:val="20"/>
          <w:szCs w:val="20"/>
          <w:lang w:val="sq-AL" w:eastAsia="ar-SA"/>
        </w:rPr>
        <w:t xml:space="preserve">e rëndësishme që ka pasur një shkallë të vazhdimësisë në përfshirjen e vazhdueshme të personelit </w:t>
      </w:r>
      <w:r w:rsidRPr="0053334D">
        <w:rPr>
          <w:rFonts w:ascii="Arial" w:eastAsia="Times New Roman" w:hAnsi="Arial" w:cs="Arial"/>
          <w:sz w:val="20"/>
          <w:szCs w:val="20"/>
          <w:lang w:val="sq-AL" w:eastAsia="ar-SA"/>
        </w:rPr>
        <w:lastRenderedPageBreak/>
        <w:t xml:space="preserve">kyç në Kosovë, të cilët mund të ndihmojnë në </w:t>
      </w:r>
      <w:proofErr w:type="spellStart"/>
      <w:r w:rsidR="007155A1">
        <w:rPr>
          <w:rFonts w:ascii="Arial" w:eastAsia="Times New Roman" w:hAnsi="Arial" w:cs="Arial"/>
          <w:sz w:val="20"/>
          <w:szCs w:val="20"/>
          <w:lang w:val="sq-AL" w:eastAsia="ar-SA"/>
        </w:rPr>
        <w:t>prioritizimin</w:t>
      </w:r>
      <w:proofErr w:type="spellEnd"/>
      <w:r w:rsidRPr="0053334D">
        <w:rPr>
          <w:rFonts w:ascii="Arial" w:eastAsia="Times New Roman" w:hAnsi="Arial" w:cs="Arial"/>
          <w:sz w:val="20"/>
          <w:szCs w:val="20"/>
          <w:lang w:val="sq-AL" w:eastAsia="ar-SA"/>
        </w:rPr>
        <w:t xml:space="preserve"> e </w:t>
      </w:r>
      <w:r w:rsidR="007155A1">
        <w:rPr>
          <w:rFonts w:ascii="Arial" w:eastAsia="Times New Roman" w:hAnsi="Arial" w:cs="Arial"/>
          <w:sz w:val="20"/>
          <w:szCs w:val="20"/>
          <w:lang w:val="sq-AL" w:eastAsia="ar-SA"/>
        </w:rPr>
        <w:t xml:space="preserve">lartë të </w:t>
      </w:r>
      <w:r w:rsidRPr="0053334D">
        <w:rPr>
          <w:rFonts w:ascii="Arial" w:eastAsia="Times New Roman" w:hAnsi="Arial" w:cs="Arial"/>
          <w:sz w:val="20"/>
          <w:szCs w:val="20"/>
          <w:lang w:val="sq-AL" w:eastAsia="ar-SA"/>
        </w:rPr>
        <w:t>çështjes në agjendat politike për një periudhë pesëmbëdhjetë vjeçare</w:t>
      </w:r>
      <w:r w:rsidR="009313A3" w:rsidRPr="00D87724">
        <w:rPr>
          <w:rFonts w:ascii="Arial" w:eastAsia="Times New Roman" w:hAnsi="Arial" w:cs="Arial"/>
          <w:sz w:val="20"/>
          <w:szCs w:val="20"/>
          <w:lang w:val="sq-AL" w:eastAsia="ar-SA"/>
        </w:rPr>
        <w:t>.</w:t>
      </w:r>
    </w:p>
    <w:p w:rsidR="00AD47CB" w:rsidRPr="00D87724" w:rsidRDefault="00AD47CB" w:rsidP="003C3997">
      <w:pPr>
        <w:suppressAutoHyphens/>
        <w:spacing w:after="0"/>
        <w:ind w:right="141"/>
        <w:jc w:val="both"/>
        <w:rPr>
          <w:rFonts w:ascii="Arial" w:eastAsia="Times New Roman" w:hAnsi="Arial" w:cs="Arial"/>
          <w:sz w:val="20"/>
          <w:szCs w:val="20"/>
          <w:lang w:val="sq-AL" w:eastAsia="ar-SA"/>
        </w:rPr>
      </w:pPr>
    </w:p>
    <w:p w:rsidR="0080465E" w:rsidRPr="00D87724" w:rsidRDefault="0053334D" w:rsidP="003C3997">
      <w:pPr>
        <w:suppressAutoHyphens/>
        <w:spacing w:after="0"/>
        <w:ind w:right="141"/>
        <w:jc w:val="both"/>
        <w:rPr>
          <w:rFonts w:ascii="Arial" w:eastAsia="Times New Roman" w:hAnsi="Arial" w:cs="Arial"/>
          <w:sz w:val="20"/>
          <w:szCs w:val="20"/>
          <w:lang w:val="sq-AL" w:eastAsia="ar-SA"/>
        </w:rPr>
      </w:pPr>
      <w:r w:rsidRPr="0053334D">
        <w:rPr>
          <w:rFonts w:ascii="Arial" w:eastAsia="Times New Roman" w:hAnsi="Arial" w:cs="Arial"/>
          <w:sz w:val="20"/>
          <w:szCs w:val="20"/>
          <w:lang w:val="sq-AL" w:eastAsia="ar-SA"/>
        </w:rPr>
        <w:t xml:space="preserve">Në rastin studimor të Skocisë, partneritetet shihen si një komponent thelbësor në krijimin e shkollave </w:t>
      </w:r>
      <w:proofErr w:type="spellStart"/>
      <w:r w:rsidRPr="0053334D">
        <w:rPr>
          <w:rFonts w:ascii="Arial" w:eastAsia="Times New Roman" w:hAnsi="Arial" w:cs="Arial"/>
          <w:sz w:val="20"/>
          <w:szCs w:val="20"/>
          <w:lang w:val="sq-AL" w:eastAsia="ar-SA"/>
        </w:rPr>
        <w:t>pr</w:t>
      </w:r>
      <w:r>
        <w:rPr>
          <w:rFonts w:ascii="Arial" w:eastAsia="Times New Roman" w:hAnsi="Arial" w:cs="Arial"/>
          <w:sz w:val="20"/>
          <w:szCs w:val="20"/>
          <w:lang w:val="sq-AL" w:eastAsia="ar-SA"/>
        </w:rPr>
        <w:t>o</w:t>
      </w:r>
      <w:r w:rsidR="00712A88">
        <w:rPr>
          <w:rFonts w:ascii="Arial" w:eastAsia="Times New Roman" w:hAnsi="Arial" w:cs="Arial"/>
          <w:sz w:val="20"/>
          <w:szCs w:val="20"/>
          <w:lang w:val="sq-AL" w:eastAsia="ar-SA"/>
        </w:rPr>
        <w:t>movuese</w:t>
      </w:r>
      <w:proofErr w:type="spellEnd"/>
      <w:r w:rsidR="00712A88">
        <w:rPr>
          <w:rFonts w:ascii="Arial" w:eastAsia="Times New Roman" w:hAnsi="Arial" w:cs="Arial"/>
          <w:sz w:val="20"/>
          <w:szCs w:val="20"/>
          <w:lang w:val="sq-AL" w:eastAsia="ar-SA"/>
        </w:rPr>
        <w:t xml:space="preserve"> të shëndetit</w:t>
      </w:r>
      <w:r w:rsidRPr="0053334D">
        <w:rPr>
          <w:rFonts w:ascii="Arial" w:eastAsia="Times New Roman" w:hAnsi="Arial" w:cs="Arial"/>
          <w:sz w:val="20"/>
          <w:szCs w:val="20"/>
          <w:lang w:val="sq-AL" w:eastAsia="ar-SA"/>
        </w:rPr>
        <w:t xml:space="preserve"> në rrjedhat</w:t>
      </w:r>
      <w:r w:rsidR="00712A88">
        <w:rPr>
          <w:rFonts w:ascii="Arial" w:eastAsia="Times New Roman" w:hAnsi="Arial" w:cs="Arial"/>
          <w:sz w:val="20"/>
          <w:szCs w:val="20"/>
          <w:lang w:val="sq-AL" w:eastAsia="ar-SA"/>
        </w:rPr>
        <w:t xml:space="preserve"> e</w:t>
      </w:r>
      <w:r w:rsidRPr="0053334D">
        <w:rPr>
          <w:rFonts w:ascii="Arial" w:eastAsia="Times New Roman" w:hAnsi="Arial" w:cs="Arial"/>
          <w:sz w:val="20"/>
          <w:szCs w:val="20"/>
          <w:lang w:val="sq-AL" w:eastAsia="ar-SA"/>
        </w:rPr>
        <w:t xml:space="preserve"> ofrimit të arsimit. </w:t>
      </w:r>
      <w:r w:rsidR="00712A88">
        <w:rPr>
          <w:rFonts w:ascii="Arial" w:eastAsia="Times New Roman" w:hAnsi="Arial" w:cs="Arial"/>
          <w:sz w:val="20"/>
          <w:szCs w:val="20"/>
          <w:lang w:val="sq-AL" w:eastAsia="ar-SA"/>
        </w:rPr>
        <w:t>S</w:t>
      </w:r>
      <w:r w:rsidRPr="0053334D">
        <w:rPr>
          <w:rFonts w:ascii="Arial" w:eastAsia="Times New Roman" w:hAnsi="Arial" w:cs="Arial"/>
          <w:sz w:val="20"/>
          <w:szCs w:val="20"/>
          <w:lang w:val="sq-AL" w:eastAsia="ar-SA"/>
        </w:rPr>
        <w:t>htytj</w:t>
      </w:r>
      <w:r w:rsidR="00712A88">
        <w:rPr>
          <w:rFonts w:ascii="Arial" w:eastAsia="Times New Roman" w:hAnsi="Arial" w:cs="Arial"/>
          <w:sz w:val="20"/>
          <w:szCs w:val="20"/>
          <w:lang w:val="sq-AL" w:eastAsia="ar-SA"/>
        </w:rPr>
        <w:t>a</w:t>
      </w:r>
      <w:r w:rsidRPr="0053334D">
        <w:rPr>
          <w:rFonts w:ascii="Arial" w:eastAsia="Times New Roman" w:hAnsi="Arial" w:cs="Arial"/>
          <w:sz w:val="20"/>
          <w:szCs w:val="20"/>
          <w:lang w:val="sq-AL" w:eastAsia="ar-SA"/>
        </w:rPr>
        <w:t xml:space="preserve"> </w:t>
      </w:r>
      <w:r w:rsidR="00712A88">
        <w:rPr>
          <w:rFonts w:ascii="Arial" w:eastAsia="Times New Roman" w:hAnsi="Arial" w:cs="Arial"/>
          <w:sz w:val="20"/>
          <w:szCs w:val="20"/>
          <w:lang w:val="sq-AL" w:eastAsia="ar-SA"/>
        </w:rPr>
        <w:t xml:space="preserve">më e madhe </w:t>
      </w:r>
      <w:r w:rsidRPr="0053334D">
        <w:rPr>
          <w:rFonts w:ascii="Arial" w:eastAsia="Times New Roman" w:hAnsi="Arial" w:cs="Arial"/>
          <w:sz w:val="20"/>
          <w:szCs w:val="20"/>
          <w:lang w:val="sq-AL" w:eastAsia="ar-SA"/>
        </w:rPr>
        <w:t xml:space="preserve">për këtë punë në Skoci erdhi nga sektori për promovimin e shëndetit dhe qasja e partneritetit </w:t>
      </w:r>
      <w:r w:rsidR="00290B7E">
        <w:rPr>
          <w:rFonts w:ascii="Arial" w:eastAsia="Times New Roman" w:hAnsi="Arial" w:cs="Arial"/>
          <w:sz w:val="20"/>
          <w:szCs w:val="20"/>
          <w:lang w:val="sq-AL" w:eastAsia="ar-SA"/>
        </w:rPr>
        <w:t xml:space="preserve">që </w:t>
      </w:r>
      <w:r w:rsidRPr="0053334D">
        <w:rPr>
          <w:rFonts w:ascii="Arial" w:eastAsia="Times New Roman" w:hAnsi="Arial" w:cs="Arial"/>
          <w:sz w:val="20"/>
          <w:szCs w:val="20"/>
          <w:lang w:val="sq-AL" w:eastAsia="ar-SA"/>
        </w:rPr>
        <w:t>ka evoluar gjatë një periudhe prej njëzet vitesh</w:t>
      </w:r>
      <w:r w:rsidR="0080465E" w:rsidRPr="00D87724">
        <w:rPr>
          <w:rFonts w:ascii="Arial" w:eastAsia="Times New Roman" w:hAnsi="Arial" w:cs="Arial"/>
          <w:sz w:val="20"/>
          <w:szCs w:val="20"/>
          <w:lang w:val="sq-AL" w:eastAsia="ar-SA"/>
        </w:rPr>
        <w:t xml:space="preserve">. </w:t>
      </w:r>
      <w:r w:rsidR="00290B7E" w:rsidRPr="0053334D">
        <w:rPr>
          <w:rFonts w:ascii="Arial" w:eastAsia="Times New Roman" w:hAnsi="Arial" w:cs="Arial"/>
          <w:sz w:val="20"/>
          <w:szCs w:val="20"/>
          <w:lang w:val="sq-AL" w:eastAsia="ar-SA"/>
        </w:rPr>
        <w:t>Profesionistëve</w:t>
      </w:r>
      <w:r w:rsidR="00290B7E">
        <w:rPr>
          <w:rFonts w:ascii="Arial" w:eastAsia="Times New Roman" w:hAnsi="Arial" w:cs="Arial"/>
          <w:sz w:val="20"/>
          <w:szCs w:val="20"/>
          <w:lang w:val="sq-AL" w:eastAsia="ar-SA"/>
        </w:rPr>
        <w:t xml:space="preserve"> </w:t>
      </w:r>
      <w:r w:rsidR="00290B7E" w:rsidRPr="0053334D">
        <w:rPr>
          <w:rFonts w:ascii="Arial" w:eastAsia="Times New Roman" w:hAnsi="Arial" w:cs="Arial"/>
          <w:sz w:val="20"/>
          <w:szCs w:val="20"/>
          <w:lang w:val="sq-AL" w:eastAsia="ar-SA"/>
        </w:rPr>
        <w:t xml:space="preserve">të shëndetit </w:t>
      </w:r>
      <w:r w:rsidR="00290B7E">
        <w:rPr>
          <w:rFonts w:ascii="Arial" w:eastAsia="Times New Roman" w:hAnsi="Arial" w:cs="Arial"/>
          <w:sz w:val="20"/>
          <w:szCs w:val="20"/>
          <w:lang w:val="sq-AL" w:eastAsia="ar-SA"/>
        </w:rPr>
        <w:t>i</w:t>
      </w:r>
      <w:r w:rsidRPr="0053334D">
        <w:rPr>
          <w:rFonts w:ascii="Arial" w:eastAsia="Times New Roman" w:hAnsi="Arial" w:cs="Arial"/>
          <w:sz w:val="20"/>
          <w:szCs w:val="20"/>
          <w:lang w:val="sq-AL" w:eastAsia="ar-SA"/>
        </w:rPr>
        <w:t>u është bërë e qartë që ata duhet të jenë të ndjeshëm ndaj koncepteve gjuhësore dhe strukturave në sistemin</w:t>
      </w:r>
      <w:r w:rsidR="008C482D" w:rsidRPr="00D87724">
        <w:rPr>
          <w:rFonts w:ascii="Arial" w:eastAsia="Times New Roman" w:hAnsi="Arial" w:cs="Arial"/>
          <w:sz w:val="20"/>
          <w:szCs w:val="20"/>
          <w:vertAlign w:val="superscript"/>
          <w:lang w:val="sq-AL" w:eastAsia="ar-SA"/>
        </w:rPr>
        <w:t>3</w:t>
      </w:r>
      <w:r w:rsidR="001A6162" w:rsidRPr="00D87724">
        <w:rPr>
          <w:rFonts w:ascii="Arial" w:eastAsia="Times New Roman" w:hAnsi="Arial" w:cs="Arial"/>
          <w:sz w:val="20"/>
          <w:szCs w:val="20"/>
          <w:vertAlign w:val="superscript"/>
          <w:lang w:val="sq-AL" w:eastAsia="ar-SA"/>
        </w:rPr>
        <w:t>1</w:t>
      </w:r>
      <w:r w:rsidRPr="0053334D">
        <w:rPr>
          <w:rFonts w:ascii="Arial" w:eastAsia="Times New Roman" w:hAnsi="Arial" w:cs="Arial"/>
          <w:sz w:val="20"/>
          <w:szCs w:val="20"/>
          <w:lang w:val="sq-AL" w:eastAsia="ar-SA"/>
        </w:rPr>
        <w:t>e arsimit, në vend se t'iu imponojnë supozimet ose pikëpamjet e tyre kolegëve në arsim</w:t>
      </w:r>
      <w:r w:rsidR="0080465E" w:rsidRPr="00D87724">
        <w:rPr>
          <w:rFonts w:ascii="Arial" w:eastAsia="Times New Roman" w:hAnsi="Arial" w:cs="Arial"/>
          <w:sz w:val="20"/>
          <w:szCs w:val="20"/>
          <w:lang w:val="sq-AL" w:eastAsia="ar-SA"/>
        </w:rPr>
        <w:t>.</w:t>
      </w:r>
    </w:p>
    <w:p w:rsidR="00AD47CB" w:rsidRPr="00D87724" w:rsidRDefault="00E356B9" w:rsidP="003C3997">
      <w:pPr>
        <w:suppressAutoHyphens/>
        <w:spacing w:after="0"/>
        <w:ind w:right="141"/>
        <w:jc w:val="both"/>
        <w:rPr>
          <w:rFonts w:ascii="Arial" w:eastAsia="Times New Roman" w:hAnsi="Arial" w:cs="Arial"/>
          <w:sz w:val="20"/>
          <w:szCs w:val="20"/>
          <w:lang w:val="sq-AL" w:eastAsia="ar-SA"/>
        </w:rPr>
      </w:pPr>
      <w:r w:rsidRPr="00E356B9">
        <w:rPr>
          <w:rFonts w:ascii="Arial" w:eastAsia="Times New Roman" w:hAnsi="Arial" w:cs="Arial"/>
          <w:sz w:val="20"/>
          <w:szCs w:val="20"/>
          <w:lang w:val="sq-AL" w:eastAsia="ar-SA"/>
        </w:rPr>
        <w:t xml:space="preserve">Një faktor tjetër që është parë si jetik për këtë zhvillim në Skoci ishte vullneti i qartë politik nga të dy sektorët e arsimit dhe shëndetësisë të qeverisë, për të </w:t>
      </w:r>
      <w:proofErr w:type="spellStart"/>
      <w:r w:rsidRPr="00E356B9">
        <w:rPr>
          <w:rFonts w:ascii="Arial" w:eastAsia="Times New Roman" w:hAnsi="Arial" w:cs="Arial"/>
          <w:sz w:val="20"/>
          <w:szCs w:val="20"/>
          <w:lang w:val="sq-AL" w:eastAsia="ar-SA"/>
        </w:rPr>
        <w:t>prioritizuar</w:t>
      </w:r>
      <w:proofErr w:type="spellEnd"/>
      <w:r w:rsidRPr="00E356B9">
        <w:rPr>
          <w:rFonts w:ascii="Arial" w:eastAsia="Times New Roman" w:hAnsi="Arial" w:cs="Arial"/>
          <w:sz w:val="20"/>
          <w:szCs w:val="20"/>
          <w:lang w:val="sq-AL" w:eastAsia="ar-SA"/>
        </w:rPr>
        <w:t xml:space="preserve"> promovimin e shëndetit në shkolla dhe mjedise tjera</w:t>
      </w:r>
      <w:r w:rsidR="00AD47CB" w:rsidRPr="00D87724">
        <w:rPr>
          <w:rFonts w:ascii="Arial" w:eastAsia="Times New Roman" w:hAnsi="Arial" w:cs="Arial"/>
          <w:sz w:val="20"/>
          <w:szCs w:val="20"/>
          <w:lang w:val="sq-AL" w:eastAsia="ar-SA"/>
        </w:rPr>
        <w:t>.</w:t>
      </w:r>
      <w:r w:rsidR="00DC0FEF" w:rsidRPr="00D87724">
        <w:rPr>
          <w:rFonts w:ascii="Arial" w:eastAsia="Times New Roman" w:hAnsi="Arial" w:cs="Arial"/>
          <w:sz w:val="20"/>
          <w:szCs w:val="20"/>
          <w:lang w:val="sq-AL" w:eastAsia="ar-SA"/>
        </w:rPr>
        <w:t xml:space="preserve"> </w:t>
      </w:r>
      <w:r w:rsidRPr="00E356B9">
        <w:rPr>
          <w:rFonts w:ascii="Arial" w:eastAsia="Times New Roman" w:hAnsi="Arial" w:cs="Arial"/>
          <w:sz w:val="20"/>
          <w:szCs w:val="20"/>
          <w:lang w:val="sq-AL" w:eastAsia="ar-SA"/>
        </w:rPr>
        <w:t xml:space="preserve">Aty ka pasur edhe një strategji për të dhënë udhëzime dhe objektiva të qarta në nivel kombëtar, por për të shmangur një qasje hierarkike përmes pranimit të ekspertizës së autoriteteve lokale dhe për të mundësuar fleksibilitet në praktikë. Edhe pse ky shembull është një qasje partneriteti, pronësia e kësaj pune tani shihet kryesisht si </w:t>
      </w:r>
      <w:r w:rsidR="008B7E77">
        <w:rPr>
          <w:rFonts w:ascii="Arial" w:eastAsia="Times New Roman" w:hAnsi="Arial" w:cs="Arial"/>
          <w:sz w:val="20"/>
          <w:szCs w:val="20"/>
          <w:lang w:val="sq-AL" w:eastAsia="ar-SA"/>
        </w:rPr>
        <w:t xml:space="preserve">bashkëpunimi </w:t>
      </w:r>
      <w:r w:rsidRPr="00E356B9">
        <w:rPr>
          <w:rFonts w:ascii="Arial" w:eastAsia="Times New Roman" w:hAnsi="Arial" w:cs="Arial"/>
          <w:sz w:val="20"/>
          <w:szCs w:val="20"/>
          <w:lang w:val="sq-AL" w:eastAsia="ar-SA"/>
        </w:rPr>
        <w:t xml:space="preserve">me partnerët në sektorin e arsimit për të mundësuar një qasje të qëndrueshme në shkollat, ku promovimi i shëndetit është duke u përfshirë në menaxhimin </w:t>
      </w:r>
      <w:r w:rsidR="008B7E77">
        <w:rPr>
          <w:rFonts w:ascii="Arial" w:eastAsia="Times New Roman" w:hAnsi="Arial" w:cs="Arial"/>
          <w:sz w:val="20"/>
          <w:szCs w:val="20"/>
          <w:lang w:val="sq-AL" w:eastAsia="ar-SA"/>
        </w:rPr>
        <w:t xml:space="preserve">e përditshëm </w:t>
      </w:r>
      <w:r w:rsidRPr="00E356B9">
        <w:rPr>
          <w:rFonts w:ascii="Arial" w:eastAsia="Times New Roman" w:hAnsi="Arial" w:cs="Arial"/>
          <w:sz w:val="20"/>
          <w:szCs w:val="20"/>
          <w:lang w:val="sq-AL" w:eastAsia="ar-SA"/>
        </w:rPr>
        <w:t>dhe jetën e shkollave</w:t>
      </w:r>
      <w:r w:rsidR="0080465E" w:rsidRPr="00D87724">
        <w:rPr>
          <w:rFonts w:ascii="Arial" w:eastAsia="Times New Roman" w:hAnsi="Arial" w:cs="Arial"/>
          <w:sz w:val="20"/>
          <w:szCs w:val="20"/>
          <w:lang w:val="sq-AL" w:eastAsia="ar-SA"/>
        </w:rPr>
        <w:t xml:space="preserve">. </w:t>
      </w:r>
    </w:p>
    <w:p w:rsidR="00E7124A" w:rsidRPr="00D87724" w:rsidRDefault="00E7124A" w:rsidP="003C3997">
      <w:pPr>
        <w:suppressAutoHyphens/>
        <w:spacing w:after="0"/>
        <w:ind w:right="141"/>
        <w:jc w:val="both"/>
        <w:rPr>
          <w:rFonts w:ascii="Arial" w:eastAsia="Times New Roman" w:hAnsi="Arial" w:cs="Arial"/>
          <w:sz w:val="20"/>
          <w:szCs w:val="20"/>
          <w:lang w:val="sq-AL" w:eastAsia="ar-SA"/>
        </w:rPr>
      </w:pPr>
    </w:p>
    <w:p w:rsidR="00E7124A" w:rsidRPr="00D87724" w:rsidRDefault="00E356B9" w:rsidP="003C3997">
      <w:pPr>
        <w:suppressAutoHyphens/>
        <w:spacing w:after="0"/>
        <w:ind w:right="141"/>
        <w:jc w:val="both"/>
        <w:rPr>
          <w:rFonts w:ascii="Arial" w:eastAsia="Times New Roman" w:hAnsi="Arial" w:cs="Arial"/>
          <w:sz w:val="20"/>
          <w:szCs w:val="20"/>
          <w:lang w:val="sq-AL" w:eastAsia="ar-SA"/>
        </w:rPr>
      </w:pPr>
      <w:r w:rsidRPr="00E356B9">
        <w:rPr>
          <w:rFonts w:ascii="Arial" w:eastAsia="Times New Roman" w:hAnsi="Arial" w:cs="Arial"/>
          <w:sz w:val="20"/>
          <w:szCs w:val="20"/>
          <w:lang w:val="sq-AL" w:eastAsia="ar-SA"/>
        </w:rPr>
        <w:t xml:space="preserve">Rasti studimor i Lituanisë është një shembull i partneritetit bashkëpunues në rajonin e Detit Baltik. Në këtë rast, Rrjeti Rajonal </w:t>
      </w:r>
      <w:proofErr w:type="spellStart"/>
      <w:r w:rsidRPr="00E356B9">
        <w:rPr>
          <w:rFonts w:ascii="Arial" w:eastAsia="Times New Roman" w:hAnsi="Arial" w:cs="Arial"/>
          <w:sz w:val="20"/>
          <w:szCs w:val="20"/>
          <w:lang w:val="sq-AL" w:eastAsia="ar-SA"/>
        </w:rPr>
        <w:t>Kaunas</w:t>
      </w:r>
      <w:proofErr w:type="spellEnd"/>
      <w:r w:rsidRPr="00E356B9">
        <w:rPr>
          <w:rFonts w:ascii="Arial" w:eastAsia="Times New Roman" w:hAnsi="Arial" w:cs="Arial"/>
          <w:sz w:val="20"/>
          <w:szCs w:val="20"/>
          <w:lang w:val="sq-AL" w:eastAsia="ar-SA"/>
        </w:rPr>
        <w:t xml:space="preserve"> i Shkollave </w:t>
      </w:r>
      <w:proofErr w:type="spellStart"/>
      <w:r w:rsidRPr="00E356B9">
        <w:rPr>
          <w:rFonts w:ascii="Arial" w:eastAsia="Times New Roman" w:hAnsi="Arial" w:cs="Arial"/>
          <w:sz w:val="20"/>
          <w:szCs w:val="20"/>
          <w:lang w:val="sq-AL" w:eastAsia="ar-SA"/>
        </w:rPr>
        <w:t>Promovuese</w:t>
      </w:r>
      <w:proofErr w:type="spellEnd"/>
      <w:r w:rsidRPr="00E356B9">
        <w:rPr>
          <w:rFonts w:ascii="Arial" w:eastAsia="Times New Roman" w:hAnsi="Arial" w:cs="Arial"/>
          <w:sz w:val="20"/>
          <w:szCs w:val="20"/>
          <w:lang w:val="sq-AL" w:eastAsia="ar-SA"/>
        </w:rPr>
        <w:t xml:space="preserve"> të Shëndetit në Lituani, i udhëhequr nga Qendra për Arsim e Rajonit </w:t>
      </w:r>
      <w:proofErr w:type="spellStart"/>
      <w:r w:rsidRPr="00E356B9">
        <w:rPr>
          <w:rFonts w:ascii="Arial" w:eastAsia="Times New Roman" w:hAnsi="Arial" w:cs="Arial"/>
          <w:sz w:val="20"/>
          <w:szCs w:val="20"/>
          <w:lang w:val="sq-AL" w:eastAsia="ar-SA"/>
        </w:rPr>
        <w:t>Kaunas</w:t>
      </w:r>
      <w:proofErr w:type="spellEnd"/>
      <w:r w:rsidRPr="00E356B9">
        <w:rPr>
          <w:rFonts w:ascii="Arial" w:eastAsia="Times New Roman" w:hAnsi="Arial" w:cs="Arial"/>
          <w:sz w:val="20"/>
          <w:szCs w:val="20"/>
          <w:lang w:val="sq-AL" w:eastAsia="ar-SA"/>
        </w:rPr>
        <w:t>, u përfshi në projektin BERAS (</w:t>
      </w:r>
      <w:r w:rsidR="00A644B3" w:rsidRPr="00E356B9">
        <w:rPr>
          <w:rFonts w:ascii="Arial" w:eastAsia="Times New Roman" w:hAnsi="Arial" w:cs="Arial"/>
          <w:sz w:val="20"/>
          <w:szCs w:val="20"/>
          <w:lang w:val="sq-AL" w:eastAsia="ar-SA"/>
        </w:rPr>
        <w:t>Shoqëria</w:t>
      </w:r>
      <w:r w:rsidR="00A644B3">
        <w:rPr>
          <w:rFonts w:ascii="Arial" w:eastAsia="Times New Roman" w:hAnsi="Arial" w:cs="Arial"/>
          <w:sz w:val="20"/>
          <w:szCs w:val="20"/>
          <w:lang w:val="sq-AL" w:eastAsia="ar-SA"/>
        </w:rPr>
        <w:t xml:space="preserve"> dhe</w:t>
      </w:r>
      <w:r w:rsidR="00A644B3" w:rsidRPr="00E356B9">
        <w:rPr>
          <w:rFonts w:ascii="Arial" w:eastAsia="Times New Roman" w:hAnsi="Arial" w:cs="Arial"/>
          <w:sz w:val="20"/>
          <w:szCs w:val="20"/>
          <w:lang w:val="sq-AL" w:eastAsia="ar-SA"/>
        </w:rPr>
        <w:t xml:space="preserve"> </w:t>
      </w:r>
      <w:r w:rsidRPr="00E356B9">
        <w:rPr>
          <w:rFonts w:ascii="Arial" w:eastAsia="Times New Roman" w:hAnsi="Arial" w:cs="Arial"/>
          <w:sz w:val="20"/>
          <w:szCs w:val="20"/>
          <w:lang w:val="sq-AL" w:eastAsia="ar-SA"/>
        </w:rPr>
        <w:t xml:space="preserve">Bujqësia </w:t>
      </w:r>
      <w:r w:rsidR="00A644B3" w:rsidRPr="00E356B9">
        <w:rPr>
          <w:rFonts w:ascii="Arial" w:eastAsia="Times New Roman" w:hAnsi="Arial" w:cs="Arial"/>
          <w:sz w:val="20"/>
          <w:szCs w:val="20"/>
          <w:lang w:val="sq-AL" w:eastAsia="ar-SA"/>
        </w:rPr>
        <w:t xml:space="preserve">Baltike </w:t>
      </w:r>
      <w:r w:rsidRPr="00E356B9">
        <w:rPr>
          <w:rFonts w:ascii="Arial" w:eastAsia="Times New Roman" w:hAnsi="Arial" w:cs="Arial"/>
          <w:sz w:val="20"/>
          <w:szCs w:val="20"/>
          <w:lang w:val="sq-AL" w:eastAsia="ar-SA"/>
        </w:rPr>
        <w:t>e Riciklimit Ekologjik</w:t>
      </w:r>
      <w:r w:rsidR="00E7124A" w:rsidRPr="00D87724">
        <w:rPr>
          <w:rFonts w:ascii="Arial" w:eastAsia="Times New Roman" w:hAnsi="Arial" w:cs="Arial"/>
          <w:sz w:val="20"/>
          <w:szCs w:val="20"/>
          <w:lang w:val="sq-AL" w:eastAsia="ar-SA"/>
        </w:rPr>
        <w:t xml:space="preserve">). </w:t>
      </w:r>
      <w:r w:rsidRPr="00E356B9">
        <w:rPr>
          <w:rFonts w:ascii="Arial" w:eastAsia="Times New Roman" w:hAnsi="Arial" w:cs="Arial"/>
          <w:sz w:val="20"/>
          <w:szCs w:val="20"/>
          <w:lang w:val="sq-AL" w:eastAsia="ar-SA"/>
        </w:rPr>
        <w:t xml:space="preserve">Partneriteti i projektit ka përfshirë 24 partnerë të projektit nga nëntë vende rreth Detit Baltik, duke përfshirë tri shtete Baltike të BE-së, Estonia, Letonia dhe Lituania; gjithashtu edhe Danimarka, Gjermania, Finlanda, Polonia dhe Suedia dhe 35 organizata të </w:t>
      </w:r>
      <w:r w:rsidR="00C31490">
        <w:rPr>
          <w:rFonts w:ascii="Arial" w:eastAsia="Times New Roman" w:hAnsi="Arial" w:cs="Arial"/>
          <w:sz w:val="20"/>
          <w:szCs w:val="20"/>
          <w:lang w:val="sq-AL" w:eastAsia="ar-SA"/>
        </w:rPr>
        <w:t>ndër</w:t>
      </w:r>
      <w:r w:rsidRPr="00E356B9">
        <w:rPr>
          <w:rFonts w:ascii="Arial" w:eastAsia="Times New Roman" w:hAnsi="Arial" w:cs="Arial"/>
          <w:sz w:val="20"/>
          <w:szCs w:val="20"/>
          <w:lang w:val="sq-AL" w:eastAsia="ar-SA"/>
        </w:rPr>
        <w:t>lidhura, si dhe përfaqësuesit nga Rusia dhe Norvegjia. Projekti BERAS ka kombinuar kërkimin, inovacionin dhe sipërmarrjen për të zhvilluar dhe zbatuar alternativa ekologjike në të gjithë zinxhirin e ushqimit, nga fermeri tek konsumatori</w:t>
      </w:r>
      <w:r w:rsidR="00E7124A" w:rsidRPr="00D87724">
        <w:rPr>
          <w:rFonts w:ascii="Arial" w:eastAsia="Times New Roman" w:hAnsi="Arial" w:cs="Arial"/>
          <w:sz w:val="20"/>
          <w:szCs w:val="20"/>
          <w:lang w:val="sq-AL" w:eastAsia="ar-SA"/>
        </w:rPr>
        <w:t xml:space="preserve">. </w:t>
      </w:r>
    </w:p>
    <w:p w:rsidR="001B138F" w:rsidRDefault="00E356B9" w:rsidP="003C3997">
      <w:pPr>
        <w:suppressAutoHyphens/>
        <w:spacing w:after="0"/>
        <w:ind w:right="141"/>
        <w:jc w:val="both"/>
        <w:rPr>
          <w:rFonts w:ascii="Arial" w:eastAsia="Times New Roman" w:hAnsi="Arial" w:cs="Arial"/>
          <w:sz w:val="20"/>
          <w:szCs w:val="20"/>
          <w:lang w:val="sq-AL" w:eastAsia="ar-SA"/>
        </w:rPr>
      </w:pPr>
      <w:r w:rsidRPr="00E356B9">
        <w:rPr>
          <w:rFonts w:ascii="Arial" w:eastAsia="Times New Roman" w:hAnsi="Arial" w:cs="Arial"/>
          <w:sz w:val="20"/>
          <w:szCs w:val="20"/>
          <w:lang w:val="sq-AL" w:eastAsia="ar-SA"/>
        </w:rPr>
        <w:t xml:space="preserve">Qendra për Arsim e Rajonit të </w:t>
      </w:r>
      <w:proofErr w:type="spellStart"/>
      <w:r w:rsidRPr="00E356B9">
        <w:rPr>
          <w:rFonts w:ascii="Arial" w:eastAsia="Times New Roman" w:hAnsi="Arial" w:cs="Arial"/>
          <w:sz w:val="20"/>
          <w:szCs w:val="20"/>
          <w:lang w:val="sq-AL" w:eastAsia="ar-SA"/>
        </w:rPr>
        <w:t>Kaunas</w:t>
      </w:r>
      <w:proofErr w:type="spellEnd"/>
      <w:r w:rsidRPr="00E356B9">
        <w:rPr>
          <w:rFonts w:ascii="Arial" w:eastAsia="Times New Roman" w:hAnsi="Arial" w:cs="Arial"/>
          <w:sz w:val="20"/>
          <w:szCs w:val="20"/>
          <w:lang w:val="sq-AL" w:eastAsia="ar-SA"/>
        </w:rPr>
        <w:t xml:space="preserve"> ka marrë pjesë në këtë projekt sepse arsimimi mund të bëjë një ndryshim: </w:t>
      </w:r>
      <w:r w:rsidR="006D3BD1">
        <w:rPr>
          <w:rFonts w:ascii="Arial" w:eastAsia="Times New Roman" w:hAnsi="Arial" w:cs="Arial"/>
          <w:sz w:val="20"/>
          <w:szCs w:val="20"/>
          <w:lang w:val="sq-AL" w:eastAsia="ar-SA"/>
        </w:rPr>
        <w:t>të ngritë</w:t>
      </w:r>
      <w:r w:rsidRPr="00E356B9">
        <w:rPr>
          <w:rFonts w:ascii="Arial" w:eastAsia="Times New Roman" w:hAnsi="Arial" w:cs="Arial"/>
          <w:sz w:val="20"/>
          <w:szCs w:val="20"/>
          <w:lang w:val="sq-AL" w:eastAsia="ar-SA"/>
        </w:rPr>
        <w:t xml:space="preserve"> </w:t>
      </w:r>
      <w:r w:rsidR="006D3BD1">
        <w:rPr>
          <w:rFonts w:ascii="Arial" w:eastAsia="Times New Roman" w:hAnsi="Arial" w:cs="Arial"/>
          <w:sz w:val="20"/>
          <w:szCs w:val="20"/>
          <w:lang w:val="sq-AL" w:eastAsia="ar-SA"/>
        </w:rPr>
        <w:t xml:space="preserve">vetëdijen </w:t>
      </w:r>
      <w:r w:rsidRPr="00E356B9">
        <w:rPr>
          <w:rFonts w:ascii="Arial" w:eastAsia="Times New Roman" w:hAnsi="Arial" w:cs="Arial"/>
          <w:sz w:val="20"/>
          <w:szCs w:val="20"/>
          <w:lang w:val="sq-AL" w:eastAsia="ar-SA"/>
        </w:rPr>
        <w:t xml:space="preserve">dhe të mësuarit e shoqërisë për të bërë zgjedhje të qëndrueshme. </w:t>
      </w:r>
    </w:p>
    <w:p w:rsidR="001B138F" w:rsidRDefault="001B138F" w:rsidP="003C3997">
      <w:pPr>
        <w:suppressAutoHyphens/>
        <w:spacing w:after="0"/>
        <w:ind w:right="141"/>
        <w:jc w:val="both"/>
        <w:rPr>
          <w:rFonts w:ascii="Arial" w:eastAsia="Times New Roman" w:hAnsi="Arial" w:cs="Arial"/>
          <w:sz w:val="20"/>
          <w:szCs w:val="20"/>
          <w:lang w:val="sq-AL" w:eastAsia="ar-SA"/>
        </w:rPr>
      </w:pPr>
    </w:p>
    <w:p w:rsidR="001B138F" w:rsidRDefault="001B138F" w:rsidP="003C3997">
      <w:pPr>
        <w:suppressAutoHyphens/>
        <w:spacing w:after="0"/>
        <w:ind w:right="141"/>
        <w:jc w:val="both"/>
        <w:rPr>
          <w:rFonts w:ascii="Arial" w:eastAsia="Times New Roman" w:hAnsi="Arial" w:cs="Arial"/>
          <w:sz w:val="20"/>
          <w:szCs w:val="20"/>
          <w:lang w:val="sq-AL" w:eastAsia="ar-SA"/>
        </w:rPr>
      </w:pPr>
    </w:p>
    <w:p w:rsidR="00E7124A" w:rsidRPr="00D87724" w:rsidRDefault="00E356B9" w:rsidP="003C3997">
      <w:pPr>
        <w:suppressAutoHyphens/>
        <w:spacing w:after="0"/>
        <w:ind w:right="141"/>
        <w:jc w:val="both"/>
        <w:rPr>
          <w:rFonts w:ascii="Arial" w:eastAsia="Times New Roman" w:hAnsi="Arial" w:cs="Arial"/>
          <w:sz w:val="20"/>
          <w:szCs w:val="20"/>
          <w:lang w:val="sq-AL" w:eastAsia="ar-SA"/>
        </w:rPr>
      </w:pPr>
      <w:r w:rsidRPr="00E356B9">
        <w:rPr>
          <w:rFonts w:ascii="Arial" w:eastAsia="Times New Roman" w:hAnsi="Arial" w:cs="Arial"/>
          <w:sz w:val="20"/>
          <w:szCs w:val="20"/>
          <w:lang w:val="sq-AL" w:eastAsia="ar-SA"/>
        </w:rPr>
        <w:t>Nëpërmjet arsimimit ata shpresojnë të kenë një ndikim pozitiv në mjedisin e Detit Baltik</w:t>
      </w:r>
      <w:r w:rsidR="00E7124A" w:rsidRPr="00D87724">
        <w:rPr>
          <w:rFonts w:ascii="Arial" w:eastAsia="Times New Roman" w:hAnsi="Arial" w:cs="Arial"/>
          <w:sz w:val="20"/>
          <w:szCs w:val="20"/>
          <w:lang w:val="sq-AL" w:eastAsia="ar-SA"/>
        </w:rPr>
        <w:t xml:space="preserve">. </w:t>
      </w:r>
      <w:r w:rsidR="009E65C4" w:rsidRPr="009E65C4">
        <w:rPr>
          <w:rFonts w:ascii="Arial" w:eastAsia="Times New Roman" w:hAnsi="Arial" w:cs="Arial"/>
          <w:sz w:val="20"/>
          <w:szCs w:val="20"/>
          <w:lang w:val="sq-AL" w:eastAsia="ar-SA"/>
        </w:rPr>
        <w:t>Një arsye tjetër ishte theksi</w:t>
      </w:r>
      <w:r w:rsidR="003A252F">
        <w:rPr>
          <w:rFonts w:ascii="Arial" w:eastAsia="Times New Roman" w:hAnsi="Arial" w:cs="Arial"/>
          <w:sz w:val="20"/>
          <w:szCs w:val="20"/>
          <w:lang w:val="sq-AL" w:eastAsia="ar-SA"/>
        </w:rPr>
        <w:t xml:space="preserve"> i madh në arsimimin e fëmijëve</w:t>
      </w:r>
      <w:r w:rsidR="009E65C4" w:rsidRPr="009E65C4">
        <w:rPr>
          <w:rFonts w:ascii="Arial" w:eastAsia="Times New Roman" w:hAnsi="Arial" w:cs="Arial"/>
          <w:sz w:val="20"/>
          <w:szCs w:val="20"/>
          <w:lang w:val="sq-AL" w:eastAsia="ar-SA"/>
        </w:rPr>
        <w:t xml:space="preserve"> nga mosha shumë e hershme, </w:t>
      </w:r>
      <w:r w:rsidR="003A252F">
        <w:rPr>
          <w:rFonts w:ascii="Arial" w:eastAsia="Times New Roman" w:hAnsi="Arial" w:cs="Arial"/>
          <w:sz w:val="20"/>
          <w:szCs w:val="20"/>
          <w:lang w:val="sq-AL" w:eastAsia="ar-SA"/>
        </w:rPr>
        <w:t xml:space="preserve">si dhe </w:t>
      </w:r>
      <w:r w:rsidR="009E65C4" w:rsidRPr="009E65C4">
        <w:rPr>
          <w:rFonts w:ascii="Arial" w:eastAsia="Times New Roman" w:hAnsi="Arial" w:cs="Arial"/>
          <w:sz w:val="20"/>
          <w:szCs w:val="20"/>
          <w:lang w:val="sq-AL" w:eastAsia="ar-SA"/>
        </w:rPr>
        <w:t>nxënësit, studentët dhe mësuesit</w:t>
      </w:r>
      <w:r w:rsidR="003A252F">
        <w:rPr>
          <w:rFonts w:ascii="Arial" w:eastAsia="Times New Roman" w:hAnsi="Arial" w:cs="Arial"/>
          <w:sz w:val="20"/>
          <w:szCs w:val="20"/>
          <w:lang w:val="sq-AL" w:eastAsia="ar-SA"/>
        </w:rPr>
        <w:t xml:space="preserve"> </w:t>
      </w:r>
      <w:r w:rsidR="007B3519">
        <w:rPr>
          <w:rFonts w:ascii="Arial" w:eastAsia="Times New Roman" w:hAnsi="Arial" w:cs="Arial"/>
          <w:sz w:val="20"/>
          <w:szCs w:val="20"/>
          <w:lang w:val="sq-AL" w:eastAsia="ar-SA"/>
        </w:rPr>
        <w:t xml:space="preserve">në mënyrë që të </w:t>
      </w:r>
      <w:r w:rsidR="009E65C4" w:rsidRPr="009E65C4">
        <w:rPr>
          <w:rFonts w:ascii="Arial" w:eastAsia="Times New Roman" w:hAnsi="Arial" w:cs="Arial"/>
          <w:sz w:val="20"/>
          <w:szCs w:val="20"/>
          <w:lang w:val="sq-AL" w:eastAsia="ar-SA"/>
        </w:rPr>
        <w:t>frymëz</w:t>
      </w:r>
      <w:r w:rsidR="007B3519">
        <w:rPr>
          <w:rFonts w:ascii="Arial" w:eastAsia="Times New Roman" w:hAnsi="Arial" w:cs="Arial"/>
          <w:sz w:val="20"/>
          <w:szCs w:val="20"/>
          <w:lang w:val="sq-AL" w:eastAsia="ar-SA"/>
        </w:rPr>
        <w:t xml:space="preserve">ohet </w:t>
      </w:r>
      <w:r w:rsidR="009E65C4" w:rsidRPr="009E65C4">
        <w:rPr>
          <w:rFonts w:ascii="Arial" w:eastAsia="Times New Roman" w:hAnsi="Arial" w:cs="Arial"/>
          <w:sz w:val="20"/>
          <w:szCs w:val="20"/>
          <w:lang w:val="sq-AL" w:eastAsia="ar-SA"/>
        </w:rPr>
        <w:t xml:space="preserve">të marrin një rol aktiv në zhvillimin e së ardhmes. Një nga rezultatet e projektit ishte zhvillimi i një pakete arsimore për fëmijët e të gjitha </w:t>
      </w:r>
      <w:proofErr w:type="spellStart"/>
      <w:r w:rsidR="009E65C4" w:rsidRPr="009E65C4">
        <w:rPr>
          <w:rFonts w:ascii="Arial" w:eastAsia="Times New Roman" w:hAnsi="Arial" w:cs="Arial"/>
          <w:sz w:val="20"/>
          <w:szCs w:val="20"/>
          <w:lang w:val="sq-AL" w:eastAsia="ar-SA"/>
        </w:rPr>
        <w:t>grupmoshave</w:t>
      </w:r>
      <w:proofErr w:type="spellEnd"/>
      <w:r w:rsidR="009E65C4" w:rsidRPr="009E65C4">
        <w:rPr>
          <w:rFonts w:ascii="Arial" w:eastAsia="Times New Roman" w:hAnsi="Arial" w:cs="Arial"/>
          <w:sz w:val="20"/>
          <w:szCs w:val="20"/>
          <w:lang w:val="sq-AL" w:eastAsia="ar-SA"/>
        </w:rPr>
        <w:t xml:space="preserve">, e cila duhet të përdoret në </w:t>
      </w:r>
      <w:proofErr w:type="spellStart"/>
      <w:r w:rsidR="009E65C4" w:rsidRPr="009E65C4">
        <w:rPr>
          <w:rFonts w:ascii="Arial" w:eastAsia="Times New Roman" w:hAnsi="Arial" w:cs="Arial"/>
          <w:sz w:val="20"/>
          <w:szCs w:val="20"/>
          <w:lang w:val="sq-AL" w:eastAsia="ar-SA"/>
        </w:rPr>
        <w:t>kurrikulën</w:t>
      </w:r>
      <w:proofErr w:type="spellEnd"/>
      <w:r w:rsidR="009E65C4" w:rsidRPr="009E65C4">
        <w:rPr>
          <w:rFonts w:ascii="Arial" w:eastAsia="Times New Roman" w:hAnsi="Arial" w:cs="Arial"/>
          <w:sz w:val="20"/>
          <w:szCs w:val="20"/>
          <w:lang w:val="sq-AL" w:eastAsia="ar-SA"/>
        </w:rPr>
        <w:t xml:space="preserve"> shkollore dhe në kuzhinë. Komunat e përfshira në projekt kanë punuar në përmirësimin </w:t>
      </w:r>
      <w:r w:rsidR="002B76DC">
        <w:rPr>
          <w:rFonts w:ascii="Arial" w:eastAsia="Times New Roman" w:hAnsi="Arial" w:cs="Arial"/>
          <w:sz w:val="20"/>
          <w:szCs w:val="20"/>
          <w:lang w:val="sq-AL" w:eastAsia="ar-SA"/>
        </w:rPr>
        <w:t>e shujtave</w:t>
      </w:r>
      <w:r w:rsidR="009E65C4" w:rsidRPr="009E65C4">
        <w:rPr>
          <w:rFonts w:ascii="Arial" w:eastAsia="Times New Roman" w:hAnsi="Arial" w:cs="Arial"/>
          <w:sz w:val="20"/>
          <w:szCs w:val="20"/>
          <w:lang w:val="sq-AL" w:eastAsia="ar-SA"/>
        </w:rPr>
        <w:t xml:space="preserve"> në shkollë</w:t>
      </w:r>
      <w:r w:rsidR="00E7124A" w:rsidRPr="00D87724">
        <w:rPr>
          <w:rFonts w:ascii="Arial" w:eastAsia="Times New Roman" w:hAnsi="Arial" w:cs="Arial"/>
          <w:sz w:val="20"/>
          <w:szCs w:val="20"/>
          <w:lang w:val="sq-AL" w:eastAsia="ar-SA"/>
        </w:rPr>
        <w:t xml:space="preserve">. </w:t>
      </w:r>
    </w:p>
    <w:p w:rsidR="00E7124A" w:rsidRPr="00D87724" w:rsidRDefault="009E65C4" w:rsidP="003C3997">
      <w:pPr>
        <w:suppressAutoHyphens/>
        <w:spacing w:after="0"/>
        <w:ind w:right="141"/>
        <w:jc w:val="both"/>
        <w:rPr>
          <w:rFonts w:ascii="Arial" w:eastAsia="Times New Roman" w:hAnsi="Arial" w:cs="Arial"/>
          <w:sz w:val="20"/>
          <w:szCs w:val="20"/>
          <w:lang w:val="sq-AL" w:eastAsia="ar-SA"/>
        </w:rPr>
      </w:pPr>
      <w:r w:rsidRPr="009E65C4">
        <w:rPr>
          <w:rFonts w:ascii="Arial" w:eastAsia="Times New Roman" w:hAnsi="Arial" w:cs="Arial"/>
          <w:sz w:val="20"/>
          <w:szCs w:val="20"/>
          <w:lang w:val="sq-AL" w:eastAsia="ar-SA"/>
        </w:rPr>
        <w:t xml:space="preserve">Pjesëmarrja në projekt ka krijuar mundësi të mjaftueshme për shkëmbimin e shembujve të praktikës së mirë, inspirimin dhe motivimin e zhvillimit të qëndrueshëm. Në vend të krijimit të kornizave fikse, ajo ka propozuar një </w:t>
      </w:r>
      <w:r w:rsidR="002B76DC">
        <w:rPr>
          <w:rFonts w:ascii="Arial" w:eastAsia="Times New Roman" w:hAnsi="Arial" w:cs="Arial"/>
          <w:sz w:val="20"/>
          <w:szCs w:val="20"/>
          <w:lang w:val="sq-AL" w:eastAsia="ar-SA"/>
        </w:rPr>
        <w:t>“</w:t>
      </w:r>
      <w:proofErr w:type="spellStart"/>
      <w:r w:rsidRPr="009E65C4">
        <w:rPr>
          <w:rFonts w:ascii="Arial" w:eastAsia="Times New Roman" w:hAnsi="Arial" w:cs="Arial"/>
          <w:sz w:val="20"/>
          <w:szCs w:val="20"/>
          <w:lang w:val="sq-AL" w:eastAsia="ar-SA"/>
        </w:rPr>
        <w:t>toolbox</w:t>
      </w:r>
      <w:proofErr w:type="spellEnd"/>
      <w:r w:rsidR="002B76DC">
        <w:rPr>
          <w:rFonts w:ascii="Arial" w:eastAsia="Times New Roman" w:hAnsi="Arial" w:cs="Arial"/>
          <w:sz w:val="20"/>
          <w:szCs w:val="20"/>
          <w:lang w:val="sq-AL" w:eastAsia="ar-SA"/>
        </w:rPr>
        <w:t>”</w:t>
      </w:r>
      <w:r w:rsidRPr="009E65C4">
        <w:rPr>
          <w:rFonts w:ascii="Arial" w:eastAsia="Times New Roman" w:hAnsi="Arial" w:cs="Arial"/>
          <w:sz w:val="20"/>
          <w:szCs w:val="20"/>
          <w:lang w:val="sq-AL" w:eastAsia="ar-SA"/>
        </w:rPr>
        <w:t xml:space="preserve"> </w:t>
      </w:r>
      <w:r w:rsidR="00D106F8">
        <w:rPr>
          <w:rFonts w:ascii="Arial" w:eastAsia="Times New Roman" w:hAnsi="Arial" w:cs="Arial"/>
          <w:sz w:val="20"/>
          <w:szCs w:val="20"/>
          <w:lang w:val="sq-AL" w:eastAsia="ar-SA"/>
        </w:rPr>
        <w:t xml:space="preserve">(kuti të veglave) </w:t>
      </w:r>
      <w:r w:rsidRPr="009E65C4">
        <w:rPr>
          <w:rFonts w:ascii="Arial" w:eastAsia="Times New Roman" w:hAnsi="Arial" w:cs="Arial"/>
          <w:sz w:val="20"/>
          <w:szCs w:val="20"/>
          <w:lang w:val="sq-AL" w:eastAsia="ar-SA"/>
        </w:rPr>
        <w:t>të arsimit, duke marrë parasysh kontekstin arsimor dhe kulturor të secilit vend</w:t>
      </w:r>
      <w:r w:rsidR="00E7124A" w:rsidRPr="00D87724">
        <w:rPr>
          <w:rFonts w:ascii="Arial" w:eastAsia="Times New Roman" w:hAnsi="Arial" w:cs="Arial"/>
          <w:sz w:val="20"/>
          <w:szCs w:val="20"/>
          <w:lang w:val="sq-AL" w:eastAsia="ar-SA"/>
        </w:rPr>
        <w:t xml:space="preserve">. </w:t>
      </w:r>
      <w:r w:rsidRPr="009E65C4">
        <w:rPr>
          <w:rFonts w:ascii="Arial" w:eastAsia="Times New Roman" w:hAnsi="Arial" w:cs="Arial"/>
          <w:sz w:val="20"/>
          <w:szCs w:val="20"/>
          <w:lang w:val="sq-AL" w:eastAsia="ar-SA"/>
        </w:rPr>
        <w:t xml:space="preserve">Gjithashtu, pjesëmarrja në projekt ka çuar në krijimin e </w:t>
      </w:r>
      <w:r w:rsidR="00D106F8">
        <w:rPr>
          <w:rFonts w:ascii="Arial" w:eastAsia="Times New Roman" w:hAnsi="Arial" w:cs="Arial"/>
          <w:sz w:val="20"/>
          <w:szCs w:val="20"/>
          <w:lang w:val="sq-AL" w:eastAsia="ar-SA"/>
        </w:rPr>
        <w:t xml:space="preserve">një </w:t>
      </w:r>
      <w:r w:rsidRPr="009E65C4">
        <w:rPr>
          <w:rFonts w:ascii="Arial" w:eastAsia="Times New Roman" w:hAnsi="Arial" w:cs="Arial"/>
          <w:sz w:val="20"/>
          <w:szCs w:val="20"/>
          <w:lang w:val="sq-AL" w:eastAsia="ar-SA"/>
        </w:rPr>
        <w:t>partneriteti të fuqishëm ndërmjet vende</w:t>
      </w:r>
      <w:r w:rsidR="00D106F8">
        <w:rPr>
          <w:rFonts w:ascii="Arial" w:eastAsia="Times New Roman" w:hAnsi="Arial" w:cs="Arial"/>
          <w:sz w:val="20"/>
          <w:szCs w:val="20"/>
          <w:lang w:val="sq-AL" w:eastAsia="ar-SA"/>
        </w:rPr>
        <w:t xml:space="preserve">ve pjesëmarrëse, </w:t>
      </w:r>
      <w:r w:rsidRPr="009E65C4">
        <w:rPr>
          <w:rFonts w:ascii="Arial" w:eastAsia="Times New Roman" w:hAnsi="Arial" w:cs="Arial"/>
          <w:sz w:val="20"/>
          <w:szCs w:val="20"/>
          <w:lang w:val="sq-AL" w:eastAsia="ar-SA"/>
        </w:rPr>
        <w:t xml:space="preserve">në veçanti ndërmjet Komunës së Rajonit të </w:t>
      </w:r>
      <w:proofErr w:type="spellStart"/>
      <w:r w:rsidRPr="009E65C4">
        <w:rPr>
          <w:rFonts w:ascii="Arial" w:eastAsia="Times New Roman" w:hAnsi="Arial" w:cs="Arial"/>
          <w:sz w:val="20"/>
          <w:szCs w:val="20"/>
          <w:lang w:val="sq-AL" w:eastAsia="ar-SA"/>
        </w:rPr>
        <w:t>Kaunas</w:t>
      </w:r>
      <w:proofErr w:type="spellEnd"/>
      <w:r w:rsidRPr="009E65C4">
        <w:rPr>
          <w:rFonts w:ascii="Arial" w:eastAsia="Times New Roman" w:hAnsi="Arial" w:cs="Arial"/>
          <w:sz w:val="20"/>
          <w:szCs w:val="20"/>
          <w:lang w:val="sq-AL" w:eastAsia="ar-SA"/>
        </w:rPr>
        <w:t xml:space="preserve"> (Lituani) dhe Komunës së </w:t>
      </w:r>
      <w:proofErr w:type="spellStart"/>
      <w:r w:rsidRPr="009E65C4">
        <w:rPr>
          <w:rFonts w:ascii="Arial" w:eastAsia="Times New Roman" w:hAnsi="Arial" w:cs="Arial"/>
          <w:sz w:val="20"/>
          <w:szCs w:val="20"/>
          <w:lang w:val="sq-AL" w:eastAsia="ar-SA"/>
        </w:rPr>
        <w:t>Södertelje</w:t>
      </w:r>
      <w:proofErr w:type="spellEnd"/>
      <w:r w:rsidRPr="009E65C4">
        <w:rPr>
          <w:rFonts w:ascii="Arial" w:eastAsia="Times New Roman" w:hAnsi="Arial" w:cs="Arial"/>
          <w:sz w:val="20"/>
          <w:szCs w:val="20"/>
          <w:lang w:val="sq-AL" w:eastAsia="ar-SA"/>
        </w:rPr>
        <w:t xml:space="preserve"> në Suedi. Shkollat gjithëpërfshirëse nga të dyja komunat kanë krijuar marrëdhënie të fuqishme të partneritetit dhe vazhdojnë bashkëpunimin në projekte tjera ndërkombëtare</w:t>
      </w:r>
      <w:r w:rsidR="00E7124A" w:rsidRPr="00D87724">
        <w:rPr>
          <w:rFonts w:ascii="Arial" w:eastAsia="Times New Roman" w:hAnsi="Arial" w:cs="Arial"/>
          <w:sz w:val="20"/>
          <w:szCs w:val="20"/>
          <w:lang w:val="sq-AL" w:eastAsia="ar-SA"/>
        </w:rPr>
        <w:t>.</w:t>
      </w:r>
    </w:p>
    <w:p w:rsidR="00CD655C" w:rsidRPr="00D87724" w:rsidRDefault="0016232E" w:rsidP="003C3997">
      <w:pPr>
        <w:pStyle w:val="Heading2"/>
        <w:jc w:val="both"/>
        <w:rPr>
          <w:szCs w:val="20"/>
          <w:lang w:val="sq-AL"/>
        </w:rPr>
      </w:pPr>
      <w:r w:rsidRPr="00D87724">
        <w:rPr>
          <w:szCs w:val="20"/>
          <w:lang w:val="sq-AL"/>
        </w:rPr>
        <w:t>5</w:t>
      </w:r>
      <w:r w:rsidR="003208B8">
        <w:rPr>
          <w:szCs w:val="20"/>
          <w:lang w:val="sq-AL"/>
        </w:rPr>
        <w:t xml:space="preserve">. </w:t>
      </w:r>
      <w:r w:rsidR="009E65C4">
        <w:rPr>
          <w:szCs w:val="20"/>
          <w:lang w:val="sq-AL"/>
        </w:rPr>
        <w:t>Konkluzionet</w:t>
      </w:r>
    </w:p>
    <w:p w:rsidR="00BA269A" w:rsidRDefault="0030245D" w:rsidP="003C3997">
      <w:pPr>
        <w:suppressAutoHyphens/>
        <w:spacing w:after="0"/>
        <w:ind w:right="141"/>
        <w:jc w:val="both"/>
        <w:rPr>
          <w:rFonts w:ascii="Arial" w:eastAsia="Times New Roman" w:hAnsi="Arial" w:cs="Arial"/>
          <w:sz w:val="20"/>
          <w:szCs w:val="20"/>
          <w:lang w:val="sq-AL" w:eastAsia="ar-SA"/>
        </w:rPr>
      </w:pPr>
      <w:r w:rsidRPr="0030245D">
        <w:rPr>
          <w:rFonts w:ascii="Arial" w:eastAsia="Times New Roman" w:hAnsi="Arial" w:cs="Arial"/>
          <w:sz w:val="20"/>
          <w:szCs w:val="20"/>
          <w:lang w:val="sq-AL" w:eastAsia="ar-SA"/>
        </w:rPr>
        <w:t xml:space="preserve">Për praktikuesit e promovimit të shëndetit në shkollë ekziston një organ i kërkimeve dhe rasteve studimore praktike për </w:t>
      </w:r>
      <w:r w:rsidR="00BA269A">
        <w:rPr>
          <w:rFonts w:ascii="Arial" w:eastAsia="Times New Roman" w:hAnsi="Arial" w:cs="Arial"/>
          <w:sz w:val="20"/>
          <w:szCs w:val="20"/>
          <w:lang w:val="sq-AL" w:eastAsia="ar-SA"/>
        </w:rPr>
        <w:t>t’u</w:t>
      </w:r>
      <w:r w:rsidRPr="0030245D">
        <w:rPr>
          <w:rFonts w:ascii="Arial" w:eastAsia="Times New Roman" w:hAnsi="Arial" w:cs="Arial"/>
          <w:sz w:val="20"/>
          <w:szCs w:val="20"/>
          <w:lang w:val="sq-AL" w:eastAsia="ar-SA"/>
        </w:rPr>
        <w:t xml:space="preserve"> informuar </w:t>
      </w:r>
      <w:r w:rsidR="00D455C6">
        <w:rPr>
          <w:rFonts w:ascii="Arial" w:eastAsia="Times New Roman" w:hAnsi="Arial" w:cs="Arial"/>
          <w:sz w:val="20"/>
          <w:szCs w:val="20"/>
          <w:lang w:val="sq-AL" w:eastAsia="ar-SA"/>
        </w:rPr>
        <w:t xml:space="preserve">mbi </w:t>
      </w:r>
      <w:r w:rsidRPr="0030245D">
        <w:rPr>
          <w:rFonts w:ascii="Arial" w:eastAsia="Times New Roman" w:hAnsi="Arial" w:cs="Arial"/>
          <w:sz w:val="20"/>
          <w:szCs w:val="20"/>
          <w:lang w:val="sq-AL" w:eastAsia="ar-SA"/>
        </w:rPr>
        <w:t>qasjen në rrjetëzim dhe punën në partneritet. Megjithatë, të kuptuarit tonë në lidhje me atë se si sistemet e tilla komplekse, siç janë shkollat dhe sistemet e arsimit, ndryshojnë dhe zhvillohen është në një fazë relativisht të hershme</w:t>
      </w:r>
      <w:r w:rsidR="00301D09" w:rsidRPr="00D87724">
        <w:rPr>
          <w:rFonts w:ascii="Arial" w:eastAsia="Times New Roman" w:hAnsi="Arial" w:cs="Arial"/>
          <w:sz w:val="20"/>
          <w:szCs w:val="20"/>
          <w:lang w:val="sq-AL" w:eastAsia="ar-SA"/>
        </w:rPr>
        <w:t xml:space="preserve">. </w:t>
      </w:r>
      <w:r w:rsidRPr="0030245D">
        <w:rPr>
          <w:rFonts w:ascii="Arial" w:eastAsia="Times New Roman" w:hAnsi="Arial" w:cs="Arial"/>
          <w:sz w:val="20"/>
          <w:szCs w:val="20"/>
          <w:lang w:val="sq-AL" w:eastAsia="ar-SA"/>
        </w:rPr>
        <w:t>Ne e dimë se puna në partneritet dhe rrj</w:t>
      </w:r>
      <w:r w:rsidR="00BA269A">
        <w:rPr>
          <w:rFonts w:ascii="Arial" w:eastAsia="Times New Roman" w:hAnsi="Arial" w:cs="Arial"/>
          <w:sz w:val="20"/>
          <w:szCs w:val="20"/>
          <w:lang w:val="sq-AL" w:eastAsia="ar-SA"/>
        </w:rPr>
        <w:t xml:space="preserve">etëzimi është thelbësore për një punë </w:t>
      </w:r>
      <w:r w:rsidRPr="0030245D">
        <w:rPr>
          <w:rFonts w:ascii="Arial" w:eastAsia="Times New Roman" w:hAnsi="Arial" w:cs="Arial"/>
          <w:sz w:val="20"/>
          <w:szCs w:val="20"/>
          <w:lang w:val="sq-AL" w:eastAsia="ar-SA"/>
        </w:rPr>
        <w:t xml:space="preserve">efikase në këto sisteme. </w:t>
      </w:r>
    </w:p>
    <w:p w:rsidR="0016232E" w:rsidRPr="00D87724" w:rsidRDefault="0030245D" w:rsidP="003C3997">
      <w:pPr>
        <w:suppressAutoHyphens/>
        <w:spacing w:after="0"/>
        <w:ind w:right="141"/>
        <w:jc w:val="both"/>
        <w:rPr>
          <w:rFonts w:ascii="Arial" w:eastAsia="Times New Roman" w:hAnsi="Arial" w:cs="Arial"/>
          <w:sz w:val="20"/>
          <w:szCs w:val="20"/>
          <w:lang w:val="sq-AL" w:eastAsia="ar-SA"/>
        </w:rPr>
      </w:pPr>
      <w:r w:rsidRPr="0030245D">
        <w:rPr>
          <w:rFonts w:ascii="Arial" w:eastAsia="Times New Roman" w:hAnsi="Arial" w:cs="Arial"/>
          <w:sz w:val="20"/>
          <w:szCs w:val="20"/>
          <w:lang w:val="sq-AL" w:eastAsia="ar-SA"/>
        </w:rPr>
        <w:lastRenderedPageBreak/>
        <w:t>Partneritetet dhe rrjetet mund të mundësojnë shkëmbimin e njohurive dhe aftësive, ato mund të ndihmojnë në arritjen dhe mbështetjen jetike politike dhe ato mund të arrijnë përdorim më efikas të burimeve të pakta</w:t>
      </w:r>
      <w:r w:rsidR="0010046E" w:rsidRPr="00D87724">
        <w:rPr>
          <w:rFonts w:ascii="Arial" w:eastAsia="Times New Roman" w:hAnsi="Arial" w:cs="Arial"/>
          <w:sz w:val="20"/>
          <w:szCs w:val="20"/>
          <w:lang w:val="sq-AL" w:eastAsia="ar-SA"/>
        </w:rPr>
        <w:t xml:space="preserve">. </w:t>
      </w:r>
      <w:r w:rsidRPr="0030245D">
        <w:rPr>
          <w:rFonts w:ascii="Arial" w:eastAsia="Times New Roman" w:hAnsi="Arial" w:cs="Arial"/>
          <w:sz w:val="20"/>
          <w:szCs w:val="20"/>
          <w:lang w:val="sq-AL" w:eastAsia="ar-SA"/>
        </w:rPr>
        <w:t xml:space="preserve">Të kuptuarit tonë të barrierave dhe </w:t>
      </w:r>
      <w:r w:rsidR="005E261A">
        <w:rPr>
          <w:rFonts w:ascii="Arial" w:eastAsia="Times New Roman" w:hAnsi="Arial" w:cs="Arial"/>
          <w:sz w:val="20"/>
          <w:szCs w:val="20"/>
          <w:lang w:val="sq-AL" w:eastAsia="ar-SA"/>
        </w:rPr>
        <w:t>shtytësve</w:t>
      </w:r>
      <w:r w:rsidRPr="0030245D">
        <w:rPr>
          <w:rFonts w:ascii="Arial" w:eastAsia="Times New Roman" w:hAnsi="Arial" w:cs="Arial"/>
          <w:sz w:val="20"/>
          <w:szCs w:val="20"/>
          <w:lang w:val="sq-AL" w:eastAsia="ar-SA"/>
        </w:rPr>
        <w:t xml:space="preserve"> të rrjetëzimit efikas është ende në rritje, por është zhvilluar në masë të madhe që kur OBSH-ja ka ngritur çështjen </w:t>
      </w:r>
      <w:r w:rsidR="008731AE" w:rsidRPr="00D87724">
        <w:rPr>
          <w:rFonts w:ascii="Arial" w:eastAsia="Times New Roman" w:hAnsi="Arial" w:cs="Arial"/>
          <w:sz w:val="20"/>
          <w:szCs w:val="20"/>
          <w:vertAlign w:val="superscript"/>
          <w:lang w:val="sq-AL" w:eastAsia="ar-SA"/>
        </w:rPr>
        <w:t>7</w:t>
      </w:r>
      <w:r w:rsidR="002B6871" w:rsidRPr="00D87724">
        <w:rPr>
          <w:rFonts w:ascii="Arial" w:eastAsia="Times New Roman" w:hAnsi="Arial" w:cs="Arial"/>
          <w:sz w:val="20"/>
          <w:szCs w:val="20"/>
          <w:vertAlign w:val="superscript"/>
          <w:lang w:val="sq-AL" w:eastAsia="ar-SA"/>
        </w:rPr>
        <w:t>,8</w:t>
      </w:r>
      <w:r w:rsidR="000D5A2B" w:rsidRPr="00D87724">
        <w:rPr>
          <w:rFonts w:ascii="Arial" w:eastAsia="Times New Roman" w:hAnsi="Arial" w:cs="Arial"/>
          <w:sz w:val="20"/>
          <w:szCs w:val="20"/>
          <w:lang w:val="sq-AL" w:eastAsia="ar-SA"/>
        </w:rPr>
        <w:t xml:space="preserve"> </w:t>
      </w:r>
      <w:r w:rsidR="00884772">
        <w:rPr>
          <w:rFonts w:ascii="Arial" w:eastAsia="Times New Roman" w:hAnsi="Arial" w:cs="Arial"/>
          <w:sz w:val="20"/>
          <w:szCs w:val="20"/>
          <w:lang w:val="sq-AL" w:eastAsia="ar-SA"/>
        </w:rPr>
        <w:t xml:space="preserve">të </w:t>
      </w:r>
      <w:r w:rsidRPr="0030245D">
        <w:rPr>
          <w:rFonts w:ascii="Arial" w:eastAsia="Times New Roman" w:hAnsi="Arial" w:cs="Arial"/>
          <w:sz w:val="20"/>
          <w:szCs w:val="20"/>
          <w:lang w:val="sq-AL" w:eastAsia="ar-SA"/>
        </w:rPr>
        <w:t>nevojës për punë ndër</w:t>
      </w:r>
      <w:r w:rsidR="00CD53D8">
        <w:rPr>
          <w:rFonts w:ascii="Arial" w:eastAsia="Times New Roman" w:hAnsi="Arial" w:cs="Arial"/>
          <w:sz w:val="20"/>
          <w:szCs w:val="20"/>
          <w:lang w:val="sq-AL" w:eastAsia="ar-SA"/>
        </w:rPr>
        <w:t>-</w:t>
      </w:r>
      <w:r w:rsidRPr="0030245D">
        <w:rPr>
          <w:rFonts w:ascii="Arial" w:eastAsia="Times New Roman" w:hAnsi="Arial" w:cs="Arial"/>
          <w:sz w:val="20"/>
          <w:szCs w:val="20"/>
          <w:lang w:val="sq-AL" w:eastAsia="ar-SA"/>
        </w:rPr>
        <w:t>sektoriale</w:t>
      </w:r>
      <w:r w:rsidR="008731AE" w:rsidRPr="00D87724">
        <w:rPr>
          <w:rFonts w:ascii="Arial" w:eastAsia="Times New Roman" w:hAnsi="Arial" w:cs="Arial"/>
          <w:sz w:val="20"/>
          <w:szCs w:val="20"/>
          <w:lang w:val="sq-AL" w:eastAsia="ar-SA"/>
        </w:rPr>
        <w:t xml:space="preserve">. </w:t>
      </w:r>
      <w:r w:rsidR="00CD53D8">
        <w:rPr>
          <w:rFonts w:ascii="Arial" w:eastAsia="Times New Roman" w:hAnsi="Arial" w:cs="Arial"/>
          <w:sz w:val="20"/>
          <w:szCs w:val="20"/>
          <w:lang w:val="sq-AL" w:eastAsia="ar-SA"/>
        </w:rPr>
        <w:t>Këto të dhëna faktike</w:t>
      </w:r>
      <w:r w:rsidRPr="0030245D">
        <w:rPr>
          <w:rFonts w:ascii="Arial" w:eastAsia="Times New Roman" w:hAnsi="Arial" w:cs="Arial"/>
          <w:sz w:val="20"/>
          <w:szCs w:val="20"/>
          <w:lang w:val="sq-AL" w:eastAsia="ar-SA"/>
        </w:rPr>
        <w:t xml:space="preserve"> ofro</w:t>
      </w:r>
      <w:r w:rsidR="00CD53D8">
        <w:rPr>
          <w:rFonts w:ascii="Arial" w:eastAsia="Times New Roman" w:hAnsi="Arial" w:cs="Arial"/>
          <w:sz w:val="20"/>
          <w:szCs w:val="20"/>
          <w:lang w:val="sq-AL" w:eastAsia="ar-SA"/>
        </w:rPr>
        <w:t>j</w:t>
      </w:r>
      <w:r w:rsidRPr="0030245D">
        <w:rPr>
          <w:rFonts w:ascii="Arial" w:eastAsia="Times New Roman" w:hAnsi="Arial" w:cs="Arial"/>
          <w:sz w:val="20"/>
          <w:szCs w:val="20"/>
          <w:lang w:val="sq-AL" w:eastAsia="ar-SA"/>
        </w:rPr>
        <w:t>n</w:t>
      </w:r>
      <w:r w:rsidR="00CD53D8">
        <w:rPr>
          <w:rFonts w:ascii="Arial" w:eastAsia="Times New Roman" w:hAnsi="Arial" w:cs="Arial"/>
          <w:sz w:val="20"/>
          <w:szCs w:val="20"/>
          <w:lang w:val="sq-AL" w:eastAsia="ar-SA"/>
        </w:rPr>
        <w:t>ë</w:t>
      </w:r>
      <w:r w:rsidRPr="0030245D">
        <w:rPr>
          <w:rFonts w:ascii="Arial" w:eastAsia="Times New Roman" w:hAnsi="Arial" w:cs="Arial"/>
          <w:sz w:val="20"/>
          <w:szCs w:val="20"/>
          <w:lang w:val="sq-AL" w:eastAsia="ar-SA"/>
        </w:rPr>
        <w:t xml:space="preserve"> një hyrje në rrjetëzim dhe punën në partneritet, e cila do të ofrojë një pikënisje teorike dhe disa shembuj praktik për praktikuesit që t'i shfrytëzojnë në praktikën e tyre</w:t>
      </w:r>
      <w:r w:rsidR="008731AE" w:rsidRPr="00D87724">
        <w:rPr>
          <w:rFonts w:ascii="Arial" w:eastAsia="Times New Roman" w:hAnsi="Arial" w:cs="Arial"/>
          <w:sz w:val="20"/>
          <w:szCs w:val="20"/>
          <w:lang w:val="sq-AL" w:eastAsia="ar-SA"/>
        </w:rPr>
        <w:t>.</w:t>
      </w:r>
      <w:r w:rsidR="004472A7" w:rsidRPr="00D87724">
        <w:rPr>
          <w:rFonts w:ascii="Arial" w:eastAsia="Times New Roman" w:hAnsi="Arial" w:cs="Arial"/>
          <w:sz w:val="20"/>
          <w:szCs w:val="20"/>
          <w:lang w:val="sq-AL" w:eastAsia="ar-SA"/>
        </w:rPr>
        <w:t xml:space="preserve"> </w:t>
      </w:r>
      <w:r w:rsidR="00E578FA" w:rsidRPr="00E578FA">
        <w:rPr>
          <w:rFonts w:ascii="Arial" w:eastAsia="Times New Roman" w:hAnsi="Arial" w:cs="Arial"/>
          <w:sz w:val="20"/>
          <w:szCs w:val="20"/>
          <w:lang w:val="sq-AL" w:eastAsia="ar-SA"/>
        </w:rPr>
        <w:t>Rrjetëzimi mund të jetë i dobishëm dhe argëtues, por gjithashtu është edhe kompleks dhe lexuesit inkurajohen të lexojnë dhe reflektojnë mbi materialin shtesë të rekomanduar në referenca. Investimi i kohës në punën në partneritet do të ndikojë në cilësinë e rezultateve të punës dhe kënaqësinë personale për punën; prandaj, vazhdoni dhe zhvillojeni punën që tashmë jeni duke e bërë</w:t>
      </w:r>
      <w:r w:rsidR="00A100BB" w:rsidRPr="00D87724">
        <w:rPr>
          <w:rFonts w:ascii="Arial" w:eastAsia="Times New Roman" w:hAnsi="Arial" w:cs="Arial"/>
          <w:sz w:val="20"/>
          <w:szCs w:val="20"/>
          <w:lang w:val="sq-AL" w:eastAsia="ar-SA"/>
        </w:rPr>
        <w:t>!</w:t>
      </w:r>
    </w:p>
    <w:p w:rsidR="001168DB" w:rsidRPr="00D87724" w:rsidRDefault="001168DB" w:rsidP="003C3997">
      <w:pPr>
        <w:suppressAutoHyphens/>
        <w:spacing w:after="0"/>
        <w:ind w:right="141"/>
        <w:jc w:val="both"/>
        <w:rPr>
          <w:rFonts w:ascii="Arial" w:eastAsia="Times New Roman" w:hAnsi="Arial" w:cs="Arial"/>
          <w:sz w:val="20"/>
          <w:szCs w:val="20"/>
          <w:lang w:val="sq-AL" w:eastAsia="ar-SA"/>
        </w:rPr>
      </w:pPr>
    </w:p>
    <w:p w:rsidR="008731AE" w:rsidRPr="00D87724" w:rsidRDefault="008731AE" w:rsidP="003C3997">
      <w:pPr>
        <w:suppressAutoHyphens/>
        <w:spacing w:after="0"/>
        <w:ind w:right="141"/>
        <w:jc w:val="both"/>
        <w:rPr>
          <w:rFonts w:ascii="Arial" w:eastAsia="Times New Roman" w:hAnsi="Arial" w:cs="Arial"/>
          <w:sz w:val="20"/>
          <w:szCs w:val="20"/>
          <w:lang w:val="sq-AL" w:eastAsia="ar-SA"/>
        </w:rPr>
      </w:pPr>
    </w:p>
    <w:p w:rsidR="001168DB" w:rsidRPr="00D87724" w:rsidRDefault="00C43884" w:rsidP="003C3997">
      <w:pPr>
        <w:pStyle w:val="Heading2"/>
        <w:jc w:val="both"/>
        <w:rPr>
          <w:rFonts w:eastAsia="Times New Roman"/>
          <w:color w:val="auto"/>
          <w:lang w:val="sq-AL" w:eastAsia="ar-SA"/>
        </w:rPr>
      </w:pPr>
      <w:commentRangeStart w:id="2"/>
      <w:r w:rsidRPr="00D87724">
        <w:rPr>
          <w:rFonts w:eastAsia="Times New Roman"/>
          <w:color w:val="auto"/>
          <w:lang w:val="sq-AL" w:eastAsia="ar-SA"/>
        </w:rPr>
        <w:t>Referenc</w:t>
      </w:r>
      <w:r w:rsidR="00E578FA">
        <w:rPr>
          <w:rFonts w:eastAsia="Times New Roman"/>
          <w:color w:val="auto"/>
          <w:lang w:val="sq-AL" w:eastAsia="ar-SA"/>
        </w:rPr>
        <w:t>at</w:t>
      </w:r>
      <w:commentRangeEnd w:id="2"/>
      <w:r w:rsidR="00CD1E4D" w:rsidRPr="00D87724">
        <w:rPr>
          <w:rStyle w:val="CommentReference"/>
          <w:rFonts w:ascii="Calibri" w:eastAsia="Calibri" w:hAnsi="Calibri"/>
          <w:b w:val="0"/>
          <w:bCs w:val="0"/>
          <w:color w:val="auto"/>
          <w:lang w:val="sq-AL"/>
        </w:rPr>
        <w:commentReference w:id="2"/>
      </w:r>
    </w:p>
    <w:p w:rsidR="00533F38" w:rsidRPr="00D87724" w:rsidRDefault="00533F38" w:rsidP="003C3997">
      <w:pPr>
        <w:suppressAutoHyphens/>
        <w:spacing w:after="0"/>
        <w:ind w:right="141"/>
        <w:jc w:val="both"/>
        <w:rPr>
          <w:rFonts w:ascii="Arial" w:eastAsia="Times New Roman" w:hAnsi="Arial" w:cs="Arial"/>
          <w:sz w:val="20"/>
          <w:szCs w:val="20"/>
          <w:lang w:val="sq-AL" w:eastAsia="ar-SA"/>
        </w:rPr>
      </w:pPr>
    </w:p>
    <w:p w:rsidR="00C43884" w:rsidRPr="00D87724" w:rsidRDefault="00C3522D" w:rsidP="003C3997">
      <w:pPr>
        <w:jc w:val="both"/>
        <w:rPr>
          <w:rFonts w:ascii="Arial" w:hAnsi="Arial" w:cs="Arial"/>
          <w:sz w:val="16"/>
          <w:szCs w:val="16"/>
          <w:lang w:val="sq-AL"/>
        </w:rPr>
      </w:pPr>
      <w:r w:rsidRPr="00D87724">
        <w:rPr>
          <w:rFonts w:ascii="Arial" w:hAnsi="Arial" w:cs="Arial"/>
          <w:sz w:val="16"/>
          <w:szCs w:val="16"/>
          <w:lang w:val="sq-AL"/>
        </w:rPr>
        <w:t xml:space="preserve">1 </w:t>
      </w:r>
      <w:proofErr w:type="spellStart"/>
      <w:r w:rsidRPr="00D87724">
        <w:rPr>
          <w:rFonts w:ascii="Arial" w:hAnsi="Arial" w:cs="Arial"/>
          <w:sz w:val="16"/>
          <w:szCs w:val="16"/>
          <w:lang w:val="sq-AL"/>
        </w:rPr>
        <w:t>Schools</w:t>
      </w:r>
      <w:proofErr w:type="spellEnd"/>
      <w:r w:rsidRPr="00D87724">
        <w:rPr>
          <w:rFonts w:ascii="Arial" w:hAnsi="Arial" w:cs="Arial"/>
          <w:sz w:val="16"/>
          <w:szCs w:val="16"/>
          <w:lang w:val="sq-AL"/>
        </w:rPr>
        <w:t xml:space="preserve"> </w:t>
      </w:r>
      <w:proofErr w:type="spellStart"/>
      <w:r w:rsidRPr="00D87724">
        <w:rPr>
          <w:rFonts w:ascii="Arial" w:hAnsi="Arial" w:cs="Arial"/>
          <w:sz w:val="16"/>
          <w:szCs w:val="16"/>
          <w:lang w:val="sq-AL"/>
        </w:rPr>
        <w:t>for</w:t>
      </w:r>
      <w:proofErr w:type="spellEnd"/>
      <w:r w:rsidRPr="00D87724">
        <w:rPr>
          <w:rFonts w:ascii="Arial" w:hAnsi="Arial" w:cs="Arial"/>
          <w:sz w:val="16"/>
          <w:szCs w:val="16"/>
          <w:lang w:val="sq-AL"/>
        </w:rPr>
        <w:t xml:space="preserve"> </w:t>
      </w:r>
      <w:proofErr w:type="spellStart"/>
      <w:r w:rsidRPr="00D87724">
        <w:rPr>
          <w:rFonts w:ascii="Arial" w:hAnsi="Arial" w:cs="Arial"/>
          <w:sz w:val="16"/>
          <w:szCs w:val="16"/>
          <w:lang w:val="sq-AL"/>
        </w:rPr>
        <w:t>Health</w:t>
      </w:r>
      <w:proofErr w:type="spellEnd"/>
      <w:r w:rsidRPr="00D87724">
        <w:rPr>
          <w:rFonts w:ascii="Arial" w:hAnsi="Arial" w:cs="Arial"/>
          <w:sz w:val="16"/>
          <w:szCs w:val="16"/>
          <w:lang w:val="sq-AL"/>
        </w:rPr>
        <w:t xml:space="preserve"> in </w:t>
      </w:r>
      <w:proofErr w:type="spellStart"/>
      <w:r w:rsidRPr="00D87724">
        <w:rPr>
          <w:rFonts w:ascii="Arial" w:hAnsi="Arial" w:cs="Arial"/>
          <w:sz w:val="16"/>
          <w:szCs w:val="16"/>
          <w:lang w:val="sq-AL"/>
        </w:rPr>
        <w:t>Europe</w:t>
      </w:r>
      <w:proofErr w:type="spellEnd"/>
      <w:r w:rsidRPr="00D87724">
        <w:rPr>
          <w:rFonts w:ascii="Arial" w:hAnsi="Arial" w:cs="Arial"/>
          <w:sz w:val="16"/>
          <w:szCs w:val="16"/>
          <w:lang w:val="sq-AL"/>
        </w:rPr>
        <w:t xml:space="preserve">. (2013). </w:t>
      </w:r>
      <w:r w:rsidR="00C43884" w:rsidRPr="00D87724">
        <w:rPr>
          <w:rFonts w:ascii="Arial" w:hAnsi="Arial" w:cs="Arial"/>
          <w:i/>
          <w:sz w:val="16"/>
          <w:szCs w:val="16"/>
          <w:lang w:val="sq-AL"/>
        </w:rPr>
        <w:t xml:space="preserve">SHE </w:t>
      </w:r>
      <w:proofErr w:type="spellStart"/>
      <w:r w:rsidR="00C43884" w:rsidRPr="00D87724">
        <w:rPr>
          <w:rFonts w:ascii="Arial" w:hAnsi="Arial" w:cs="Arial"/>
          <w:i/>
          <w:sz w:val="16"/>
          <w:szCs w:val="16"/>
          <w:lang w:val="sq-AL"/>
        </w:rPr>
        <w:t>Factsheet</w:t>
      </w:r>
      <w:proofErr w:type="spellEnd"/>
      <w:r w:rsidR="00C43884" w:rsidRPr="00D87724">
        <w:rPr>
          <w:rFonts w:ascii="Arial" w:hAnsi="Arial" w:cs="Arial"/>
          <w:i/>
          <w:sz w:val="16"/>
          <w:szCs w:val="16"/>
          <w:lang w:val="sq-AL"/>
        </w:rPr>
        <w:t xml:space="preserve"> 1. </w:t>
      </w:r>
      <w:proofErr w:type="spellStart"/>
      <w:r w:rsidR="00C43884" w:rsidRPr="00D87724">
        <w:rPr>
          <w:rFonts w:ascii="Arial" w:hAnsi="Arial" w:cs="Arial"/>
          <w:i/>
          <w:sz w:val="16"/>
          <w:szCs w:val="16"/>
          <w:lang w:val="sq-AL"/>
        </w:rPr>
        <w:t>State</w:t>
      </w:r>
      <w:proofErr w:type="spellEnd"/>
      <w:r w:rsidR="00C43884" w:rsidRPr="00D87724">
        <w:rPr>
          <w:rFonts w:ascii="Arial" w:hAnsi="Arial" w:cs="Arial"/>
          <w:i/>
          <w:sz w:val="16"/>
          <w:szCs w:val="16"/>
          <w:lang w:val="sq-AL"/>
        </w:rPr>
        <w:t xml:space="preserve"> </w:t>
      </w:r>
      <w:proofErr w:type="spellStart"/>
      <w:r w:rsidR="00C43884" w:rsidRPr="00D87724">
        <w:rPr>
          <w:rFonts w:ascii="Arial" w:hAnsi="Arial" w:cs="Arial"/>
          <w:i/>
          <w:sz w:val="16"/>
          <w:szCs w:val="16"/>
          <w:lang w:val="sq-AL"/>
        </w:rPr>
        <w:t>of</w:t>
      </w:r>
      <w:proofErr w:type="spellEnd"/>
      <w:r w:rsidR="00C43884" w:rsidRPr="00D87724">
        <w:rPr>
          <w:rFonts w:ascii="Arial" w:hAnsi="Arial" w:cs="Arial"/>
          <w:i/>
          <w:sz w:val="16"/>
          <w:szCs w:val="16"/>
          <w:lang w:val="sq-AL"/>
        </w:rPr>
        <w:t xml:space="preserve"> the art: </w:t>
      </w:r>
      <w:proofErr w:type="spellStart"/>
      <w:r w:rsidR="00C43884" w:rsidRPr="00D87724">
        <w:rPr>
          <w:rFonts w:ascii="Arial" w:hAnsi="Arial" w:cs="Arial"/>
          <w:i/>
          <w:sz w:val="16"/>
          <w:szCs w:val="16"/>
          <w:lang w:val="sq-AL"/>
        </w:rPr>
        <w:t>health</w:t>
      </w:r>
      <w:proofErr w:type="spellEnd"/>
      <w:r w:rsidR="00C43884" w:rsidRPr="00D87724">
        <w:rPr>
          <w:rFonts w:ascii="Arial" w:hAnsi="Arial" w:cs="Arial"/>
          <w:i/>
          <w:sz w:val="16"/>
          <w:szCs w:val="16"/>
          <w:lang w:val="sq-AL"/>
        </w:rPr>
        <w:t xml:space="preserve"> </w:t>
      </w:r>
      <w:proofErr w:type="spellStart"/>
      <w:r w:rsidR="00C43884" w:rsidRPr="00D87724">
        <w:rPr>
          <w:rFonts w:ascii="Arial" w:hAnsi="Arial" w:cs="Arial"/>
          <w:i/>
          <w:sz w:val="16"/>
          <w:szCs w:val="16"/>
          <w:lang w:val="sq-AL"/>
        </w:rPr>
        <w:t>promoting</w:t>
      </w:r>
      <w:proofErr w:type="spellEnd"/>
      <w:r w:rsidR="00C43884" w:rsidRPr="00D87724">
        <w:rPr>
          <w:rFonts w:ascii="Arial" w:hAnsi="Arial" w:cs="Arial"/>
          <w:i/>
          <w:sz w:val="16"/>
          <w:szCs w:val="16"/>
          <w:lang w:val="sq-AL"/>
        </w:rPr>
        <w:t xml:space="preserve"> </w:t>
      </w:r>
      <w:proofErr w:type="spellStart"/>
      <w:r w:rsidR="00C43884" w:rsidRPr="00D87724">
        <w:rPr>
          <w:rFonts w:ascii="Arial" w:hAnsi="Arial" w:cs="Arial"/>
          <w:i/>
          <w:sz w:val="16"/>
          <w:szCs w:val="16"/>
          <w:lang w:val="sq-AL"/>
        </w:rPr>
        <w:t>schools</w:t>
      </w:r>
      <w:proofErr w:type="spellEnd"/>
      <w:r w:rsidR="00C43884" w:rsidRPr="00D87724">
        <w:rPr>
          <w:rFonts w:ascii="Arial" w:hAnsi="Arial" w:cs="Arial"/>
          <w:i/>
          <w:sz w:val="16"/>
          <w:szCs w:val="16"/>
          <w:lang w:val="sq-AL"/>
        </w:rPr>
        <w:t xml:space="preserve"> in </w:t>
      </w:r>
      <w:proofErr w:type="spellStart"/>
      <w:r w:rsidR="00C43884" w:rsidRPr="00D87724">
        <w:rPr>
          <w:rFonts w:ascii="Arial" w:hAnsi="Arial" w:cs="Arial"/>
          <w:i/>
          <w:sz w:val="16"/>
          <w:szCs w:val="16"/>
          <w:lang w:val="sq-AL"/>
        </w:rPr>
        <w:t>Europe</w:t>
      </w:r>
      <w:proofErr w:type="spellEnd"/>
      <w:r w:rsidR="00C43884" w:rsidRPr="00D87724">
        <w:rPr>
          <w:rFonts w:ascii="Arial" w:hAnsi="Arial" w:cs="Arial"/>
          <w:i/>
          <w:sz w:val="16"/>
          <w:szCs w:val="16"/>
          <w:lang w:val="sq-AL"/>
        </w:rPr>
        <w:t>.</w:t>
      </w:r>
      <w:r w:rsidR="00C43884" w:rsidRPr="00D87724">
        <w:rPr>
          <w:rFonts w:ascii="Arial" w:hAnsi="Arial" w:cs="Arial"/>
          <w:sz w:val="16"/>
          <w:szCs w:val="16"/>
          <w:lang w:val="sq-AL"/>
        </w:rPr>
        <w:t xml:space="preserve"> CBO, </w:t>
      </w:r>
      <w:proofErr w:type="spellStart"/>
      <w:r w:rsidR="00C43884" w:rsidRPr="00D87724">
        <w:rPr>
          <w:rFonts w:ascii="Arial" w:hAnsi="Arial" w:cs="Arial"/>
          <w:sz w:val="16"/>
          <w:szCs w:val="16"/>
          <w:lang w:val="sq-AL"/>
        </w:rPr>
        <w:t>Utrecht</w:t>
      </w:r>
      <w:proofErr w:type="spellEnd"/>
      <w:r w:rsidR="00C43884" w:rsidRPr="00D87724">
        <w:rPr>
          <w:rFonts w:ascii="Arial" w:hAnsi="Arial" w:cs="Arial"/>
          <w:sz w:val="16"/>
          <w:szCs w:val="16"/>
          <w:lang w:val="sq-AL"/>
        </w:rPr>
        <w:t xml:space="preserve">. </w:t>
      </w:r>
      <w:hyperlink r:id="rId9" w:history="1">
        <w:r w:rsidR="00E44F80">
          <w:rPr>
            <w:rStyle w:val="Hyperlink"/>
            <w:rFonts w:ascii="Arial" w:hAnsi="Arial" w:cs="Arial"/>
            <w:color w:val="auto"/>
            <w:sz w:val="16"/>
            <w:szCs w:val="16"/>
            <w:lang w:val="sq-AL"/>
          </w:rPr>
          <w:t>www</w:t>
        </w:r>
        <w:r w:rsidR="00C43884" w:rsidRPr="00D87724">
          <w:rPr>
            <w:rStyle w:val="Hyperlink"/>
            <w:rFonts w:ascii="Arial" w:hAnsi="Arial" w:cs="Arial"/>
            <w:color w:val="auto"/>
            <w:sz w:val="16"/>
            <w:szCs w:val="16"/>
            <w:lang w:val="sq-AL"/>
          </w:rPr>
          <w:t>.schoolsforhealth.eu</w:t>
        </w:r>
      </w:hyperlink>
    </w:p>
    <w:p w:rsidR="00C3522D" w:rsidRPr="00D87724" w:rsidRDefault="00943A31" w:rsidP="003C3997">
      <w:pPr>
        <w:pStyle w:val="NoSpacing"/>
        <w:spacing w:line="276" w:lineRule="auto"/>
        <w:ind w:left="924" w:hanging="924"/>
        <w:jc w:val="both"/>
        <w:rPr>
          <w:sz w:val="16"/>
          <w:szCs w:val="16"/>
          <w:lang w:val="sq-AL"/>
        </w:rPr>
      </w:pPr>
      <w:r w:rsidRPr="00D87724">
        <w:rPr>
          <w:rFonts w:eastAsia="Times New Roman"/>
          <w:sz w:val="16"/>
          <w:szCs w:val="16"/>
          <w:lang w:val="sq-AL" w:eastAsia="ar-SA"/>
        </w:rPr>
        <w:t>2</w:t>
      </w:r>
      <w:r w:rsidR="00C3522D" w:rsidRPr="00D87724">
        <w:rPr>
          <w:rFonts w:ascii="Arial" w:hAnsi="Arial" w:cs="Arial"/>
          <w:sz w:val="16"/>
          <w:szCs w:val="16"/>
          <w:lang w:val="sq-AL"/>
        </w:rPr>
        <w:t xml:space="preserve">Schools </w:t>
      </w:r>
      <w:proofErr w:type="spellStart"/>
      <w:r w:rsidR="00C3522D" w:rsidRPr="00D87724">
        <w:rPr>
          <w:rFonts w:ascii="Arial" w:hAnsi="Arial" w:cs="Arial"/>
          <w:sz w:val="16"/>
          <w:szCs w:val="16"/>
          <w:lang w:val="sq-AL"/>
        </w:rPr>
        <w:t>for</w:t>
      </w:r>
      <w:proofErr w:type="spellEnd"/>
      <w:r w:rsidR="00C3522D" w:rsidRPr="00D87724">
        <w:rPr>
          <w:rFonts w:ascii="Arial" w:hAnsi="Arial" w:cs="Arial"/>
          <w:sz w:val="16"/>
          <w:szCs w:val="16"/>
          <w:lang w:val="sq-AL"/>
        </w:rPr>
        <w:t xml:space="preserve"> </w:t>
      </w:r>
      <w:proofErr w:type="spellStart"/>
      <w:r w:rsidR="00C3522D" w:rsidRPr="00D87724">
        <w:rPr>
          <w:rFonts w:ascii="Arial" w:hAnsi="Arial" w:cs="Arial"/>
          <w:sz w:val="16"/>
          <w:szCs w:val="16"/>
          <w:lang w:val="sq-AL"/>
        </w:rPr>
        <w:t>Health</w:t>
      </w:r>
      <w:proofErr w:type="spellEnd"/>
      <w:r w:rsidR="00C3522D" w:rsidRPr="00D87724">
        <w:rPr>
          <w:rFonts w:ascii="Arial" w:hAnsi="Arial" w:cs="Arial"/>
          <w:sz w:val="16"/>
          <w:szCs w:val="16"/>
          <w:lang w:val="sq-AL"/>
        </w:rPr>
        <w:t xml:space="preserve"> in </w:t>
      </w:r>
      <w:proofErr w:type="spellStart"/>
      <w:r w:rsidR="00C3522D" w:rsidRPr="00D87724">
        <w:rPr>
          <w:rFonts w:ascii="Arial" w:hAnsi="Arial" w:cs="Arial"/>
          <w:sz w:val="16"/>
          <w:szCs w:val="16"/>
          <w:lang w:val="sq-AL"/>
        </w:rPr>
        <w:t>Europe</w:t>
      </w:r>
      <w:proofErr w:type="spellEnd"/>
      <w:r w:rsidR="00C3522D" w:rsidRPr="00D87724">
        <w:rPr>
          <w:rFonts w:ascii="Arial" w:hAnsi="Arial" w:cs="Arial"/>
          <w:sz w:val="16"/>
          <w:szCs w:val="16"/>
          <w:lang w:val="sq-AL"/>
        </w:rPr>
        <w:t xml:space="preserve">. (2013). </w:t>
      </w:r>
      <w:r w:rsidR="00C3522D" w:rsidRPr="00D87724">
        <w:rPr>
          <w:rFonts w:ascii="Arial" w:hAnsi="Arial" w:cs="Arial"/>
          <w:i/>
          <w:sz w:val="16"/>
          <w:szCs w:val="16"/>
          <w:lang w:val="sq-AL"/>
        </w:rPr>
        <w:t xml:space="preserve">SHE </w:t>
      </w:r>
      <w:proofErr w:type="spellStart"/>
      <w:r w:rsidR="00C3522D" w:rsidRPr="00D87724">
        <w:rPr>
          <w:rFonts w:ascii="Arial" w:hAnsi="Arial" w:cs="Arial"/>
          <w:i/>
          <w:sz w:val="16"/>
          <w:szCs w:val="16"/>
          <w:lang w:val="sq-AL"/>
        </w:rPr>
        <w:t>Factsheet</w:t>
      </w:r>
      <w:proofErr w:type="spellEnd"/>
      <w:r w:rsidR="00C3522D" w:rsidRPr="00D87724">
        <w:rPr>
          <w:rFonts w:ascii="Arial" w:hAnsi="Arial" w:cs="Arial"/>
          <w:i/>
          <w:sz w:val="16"/>
          <w:szCs w:val="16"/>
          <w:lang w:val="sq-AL"/>
        </w:rPr>
        <w:t xml:space="preserve"> </w:t>
      </w:r>
      <w:proofErr w:type="spellStart"/>
      <w:r w:rsidR="00C3522D" w:rsidRPr="00D87724">
        <w:rPr>
          <w:rFonts w:ascii="Arial" w:hAnsi="Arial" w:cs="Arial"/>
          <w:i/>
          <w:sz w:val="16"/>
          <w:szCs w:val="16"/>
          <w:lang w:val="sq-AL"/>
        </w:rPr>
        <w:t>2.Health</w:t>
      </w:r>
      <w:proofErr w:type="spellEnd"/>
      <w:r w:rsidR="00C3522D" w:rsidRPr="00D87724">
        <w:rPr>
          <w:rFonts w:ascii="Arial" w:hAnsi="Arial" w:cs="Arial"/>
          <w:i/>
          <w:sz w:val="16"/>
          <w:szCs w:val="16"/>
          <w:lang w:val="sq-AL"/>
        </w:rPr>
        <w:t xml:space="preserve"> </w:t>
      </w:r>
      <w:proofErr w:type="spellStart"/>
      <w:r w:rsidR="00C3522D" w:rsidRPr="00D87724">
        <w:rPr>
          <w:rFonts w:ascii="Arial" w:hAnsi="Arial" w:cs="Arial"/>
          <w:i/>
          <w:sz w:val="16"/>
          <w:szCs w:val="16"/>
          <w:lang w:val="sq-AL"/>
        </w:rPr>
        <w:t>Promotion</w:t>
      </w:r>
      <w:proofErr w:type="spellEnd"/>
      <w:r w:rsidR="00C3522D" w:rsidRPr="00D87724">
        <w:rPr>
          <w:rFonts w:ascii="Arial" w:hAnsi="Arial" w:cs="Arial"/>
          <w:i/>
          <w:sz w:val="16"/>
          <w:szCs w:val="16"/>
          <w:lang w:val="sq-AL"/>
        </w:rPr>
        <w:t xml:space="preserve"> in </w:t>
      </w:r>
      <w:proofErr w:type="spellStart"/>
      <w:r w:rsidR="00C3522D" w:rsidRPr="00D87724">
        <w:rPr>
          <w:rFonts w:ascii="Arial" w:hAnsi="Arial" w:cs="Arial"/>
          <w:i/>
          <w:sz w:val="16"/>
          <w:szCs w:val="16"/>
          <w:lang w:val="sq-AL"/>
        </w:rPr>
        <w:t>Schools</w:t>
      </w:r>
      <w:proofErr w:type="spellEnd"/>
      <w:r w:rsidR="00C3522D" w:rsidRPr="00D87724">
        <w:rPr>
          <w:rFonts w:ascii="Arial" w:hAnsi="Arial" w:cs="Arial"/>
          <w:i/>
          <w:sz w:val="16"/>
          <w:szCs w:val="16"/>
          <w:lang w:val="sq-AL"/>
        </w:rPr>
        <w:t xml:space="preserve"> – evidence </w:t>
      </w:r>
      <w:proofErr w:type="spellStart"/>
      <w:r w:rsidR="00C3522D" w:rsidRPr="00D87724">
        <w:rPr>
          <w:rFonts w:ascii="Arial" w:hAnsi="Arial" w:cs="Arial"/>
          <w:i/>
          <w:sz w:val="16"/>
          <w:szCs w:val="16"/>
          <w:lang w:val="sq-AL"/>
        </w:rPr>
        <w:t>for</w:t>
      </w:r>
      <w:proofErr w:type="spellEnd"/>
      <w:r w:rsidR="00C3522D" w:rsidRPr="00D87724">
        <w:rPr>
          <w:rFonts w:ascii="Arial" w:hAnsi="Arial" w:cs="Arial"/>
          <w:i/>
          <w:sz w:val="16"/>
          <w:szCs w:val="16"/>
          <w:lang w:val="sq-AL"/>
        </w:rPr>
        <w:t xml:space="preserve"> </w:t>
      </w:r>
      <w:proofErr w:type="spellStart"/>
      <w:r w:rsidR="00C3522D" w:rsidRPr="00D87724">
        <w:rPr>
          <w:rFonts w:ascii="Arial" w:hAnsi="Arial" w:cs="Arial"/>
          <w:i/>
          <w:sz w:val="16"/>
          <w:szCs w:val="16"/>
          <w:lang w:val="sq-AL"/>
        </w:rPr>
        <w:t>effective</w:t>
      </w:r>
      <w:proofErr w:type="spellEnd"/>
      <w:r w:rsidR="00C3522D" w:rsidRPr="00D87724">
        <w:rPr>
          <w:rFonts w:ascii="Arial" w:hAnsi="Arial" w:cs="Arial"/>
          <w:i/>
          <w:sz w:val="16"/>
          <w:szCs w:val="16"/>
          <w:lang w:val="sq-AL"/>
        </w:rPr>
        <w:t xml:space="preserve"> </w:t>
      </w:r>
      <w:proofErr w:type="spellStart"/>
      <w:r w:rsidR="00C3522D" w:rsidRPr="00D87724">
        <w:rPr>
          <w:rFonts w:ascii="Arial" w:hAnsi="Arial" w:cs="Arial"/>
          <w:i/>
          <w:sz w:val="16"/>
          <w:szCs w:val="16"/>
          <w:lang w:val="sq-AL"/>
        </w:rPr>
        <w:t>action</w:t>
      </w:r>
      <w:proofErr w:type="spellEnd"/>
      <w:r w:rsidR="00CD1E4D" w:rsidRPr="00D87724">
        <w:rPr>
          <w:rFonts w:ascii="Arial" w:hAnsi="Arial" w:cs="Arial"/>
          <w:sz w:val="16"/>
          <w:szCs w:val="16"/>
          <w:lang w:val="sq-AL"/>
        </w:rPr>
        <w:t xml:space="preserve">. CBO, </w:t>
      </w:r>
      <w:proofErr w:type="spellStart"/>
      <w:r w:rsidR="00CD1E4D" w:rsidRPr="00D87724">
        <w:rPr>
          <w:rFonts w:ascii="Arial" w:hAnsi="Arial" w:cs="Arial"/>
          <w:sz w:val="16"/>
          <w:szCs w:val="16"/>
          <w:lang w:val="sq-AL"/>
        </w:rPr>
        <w:t>Utrecht</w:t>
      </w:r>
      <w:proofErr w:type="spellEnd"/>
      <w:r w:rsidR="00CD1E4D" w:rsidRPr="00D87724">
        <w:rPr>
          <w:rFonts w:ascii="Arial" w:hAnsi="Arial" w:cs="Arial"/>
          <w:sz w:val="16"/>
          <w:szCs w:val="16"/>
          <w:lang w:val="sq-AL"/>
        </w:rPr>
        <w:t xml:space="preserve">. </w:t>
      </w:r>
      <w:proofErr w:type="spellStart"/>
      <w:r w:rsidR="00E44F80">
        <w:rPr>
          <w:rFonts w:ascii="Arial" w:hAnsi="Arial" w:cs="Arial"/>
          <w:sz w:val="16"/>
          <w:szCs w:val="16"/>
          <w:lang w:val="sq-AL"/>
        </w:rPr>
        <w:t>www</w:t>
      </w:r>
      <w:r w:rsidR="00CD1E4D" w:rsidRPr="00D87724">
        <w:rPr>
          <w:rFonts w:ascii="Arial" w:hAnsi="Arial" w:cs="Arial"/>
          <w:sz w:val="16"/>
          <w:szCs w:val="16"/>
          <w:lang w:val="sq-AL"/>
        </w:rPr>
        <w:t>.schoolsforhealth.eu</w:t>
      </w:r>
      <w:proofErr w:type="spellEnd"/>
      <w:r w:rsidR="00C3522D" w:rsidRPr="00D87724">
        <w:rPr>
          <w:rFonts w:ascii="Arial" w:hAnsi="Arial" w:cs="Arial"/>
          <w:sz w:val="16"/>
          <w:szCs w:val="16"/>
          <w:lang w:val="sq-AL"/>
        </w:rPr>
        <w:t xml:space="preserve">. </w:t>
      </w:r>
    </w:p>
    <w:p w:rsidR="005C5F41" w:rsidRPr="00D87724" w:rsidRDefault="005C5F41" w:rsidP="003C3997">
      <w:pPr>
        <w:suppressAutoHyphens/>
        <w:spacing w:after="0"/>
        <w:ind w:right="141"/>
        <w:jc w:val="both"/>
        <w:rPr>
          <w:rFonts w:ascii="Arial" w:eastAsia="Times New Roman" w:hAnsi="Arial" w:cs="Arial"/>
          <w:sz w:val="16"/>
          <w:szCs w:val="16"/>
          <w:lang w:val="sq-AL" w:eastAsia="ar-SA"/>
        </w:rPr>
      </w:pPr>
    </w:p>
    <w:p w:rsidR="003B3636" w:rsidRPr="00D87724" w:rsidRDefault="003B3636" w:rsidP="003C3997">
      <w:pPr>
        <w:tabs>
          <w:tab w:val="left" w:pos="720"/>
        </w:tabs>
        <w:suppressAutoHyphens/>
        <w:spacing w:after="240"/>
        <w:ind w:right="141"/>
        <w:jc w:val="both"/>
        <w:rPr>
          <w:rFonts w:ascii="Arial" w:eastAsia="Times New Roman" w:hAnsi="Arial" w:cs="Arial"/>
          <w:sz w:val="16"/>
          <w:szCs w:val="16"/>
          <w:lang w:val="sq-AL" w:eastAsia="en-GB"/>
        </w:rPr>
      </w:pPr>
      <w:r w:rsidRPr="00D87724">
        <w:rPr>
          <w:rFonts w:ascii="Arial" w:hAnsi="Arial" w:cs="Arial"/>
          <w:sz w:val="16"/>
          <w:szCs w:val="16"/>
          <w:lang w:val="sq-AL"/>
        </w:rPr>
        <w:t xml:space="preserve">3 </w:t>
      </w:r>
      <w:proofErr w:type="spellStart"/>
      <w:r w:rsidRPr="00D87724">
        <w:rPr>
          <w:rFonts w:ascii="Arial" w:hAnsi="Arial" w:cs="Arial"/>
          <w:sz w:val="16"/>
          <w:szCs w:val="16"/>
          <w:lang w:val="sq-AL"/>
        </w:rPr>
        <w:t>Inchley</w:t>
      </w:r>
      <w:proofErr w:type="spellEnd"/>
      <w:r w:rsidRPr="00D87724">
        <w:rPr>
          <w:rFonts w:ascii="Arial" w:hAnsi="Arial" w:cs="Arial"/>
          <w:sz w:val="16"/>
          <w:szCs w:val="16"/>
          <w:lang w:val="sq-AL"/>
        </w:rPr>
        <w:t xml:space="preserve">, J., </w:t>
      </w:r>
      <w:proofErr w:type="spellStart"/>
      <w:r w:rsidRPr="00D87724">
        <w:rPr>
          <w:rFonts w:ascii="Arial" w:hAnsi="Arial" w:cs="Arial"/>
          <w:sz w:val="16"/>
          <w:szCs w:val="16"/>
          <w:lang w:val="sq-AL"/>
        </w:rPr>
        <w:t>Guggleberger</w:t>
      </w:r>
      <w:proofErr w:type="spellEnd"/>
      <w:r w:rsidRPr="00D87724">
        <w:rPr>
          <w:rFonts w:ascii="Arial" w:hAnsi="Arial" w:cs="Arial"/>
          <w:sz w:val="16"/>
          <w:szCs w:val="16"/>
          <w:lang w:val="sq-AL"/>
        </w:rPr>
        <w:t xml:space="preserve">, L. </w:t>
      </w:r>
      <w:r w:rsidR="0063292D" w:rsidRPr="00D87724">
        <w:rPr>
          <w:rFonts w:ascii="Arial" w:hAnsi="Arial" w:cs="Arial"/>
          <w:sz w:val="16"/>
          <w:szCs w:val="16"/>
          <w:lang w:val="sq-AL"/>
        </w:rPr>
        <w:t>&amp;</w:t>
      </w:r>
      <w:r w:rsidRPr="00D87724">
        <w:rPr>
          <w:rFonts w:ascii="Arial" w:hAnsi="Arial" w:cs="Arial"/>
          <w:sz w:val="16"/>
          <w:szCs w:val="16"/>
          <w:lang w:val="sq-AL"/>
        </w:rPr>
        <w:t xml:space="preserve"> </w:t>
      </w:r>
      <w:proofErr w:type="spellStart"/>
      <w:r w:rsidRPr="00D87724">
        <w:rPr>
          <w:rFonts w:ascii="Arial" w:hAnsi="Arial" w:cs="Arial"/>
          <w:sz w:val="16"/>
          <w:szCs w:val="16"/>
          <w:lang w:val="sq-AL"/>
        </w:rPr>
        <w:t>Young</w:t>
      </w:r>
      <w:proofErr w:type="spellEnd"/>
      <w:r w:rsidRPr="00D87724">
        <w:rPr>
          <w:rFonts w:ascii="Arial" w:hAnsi="Arial" w:cs="Arial"/>
          <w:sz w:val="16"/>
          <w:szCs w:val="16"/>
          <w:lang w:val="sq-AL"/>
        </w:rPr>
        <w:t>, I. (2012)</w:t>
      </w:r>
      <w:proofErr w:type="spellStart"/>
      <w:r w:rsidR="0063292D" w:rsidRPr="00D87724">
        <w:rPr>
          <w:rFonts w:ascii="Arial" w:eastAsia="Times New Roman" w:hAnsi="Arial" w:cs="Arial"/>
          <w:sz w:val="16"/>
          <w:szCs w:val="16"/>
          <w:lang w:val="sq-AL" w:eastAsia="en-GB"/>
        </w:rPr>
        <w:t>From</w:t>
      </w:r>
      <w:proofErr w:type="spellEnd"/>
      <w:r w:rsidR="0063292D" w:rsidRPr="00D87724">
        <w:rPr>
          <w:rFonts w:ascii="Arial" w:eastAsia="Times New Roman" w:hAnsi="Arial" w:cs="Arial"/>
          <w:sz w:val="16"/>
          <w:szCs w:val="16"/>
          <w:lang w:val="sq-AL" w:eastAsia="en-GB"/>
        </w:rPr>
        <w:t xml:space="preserve"> </w:t>
      </w:r>
      <w:proofErr w:type="spellStart"/>
      <w:r w:rsidR="0063292D" w:rsidRPr="00D87724">
        <w:rPr>
          <w:rFonts w:ascii="Arial" w:eastAsia="Times New Roman" w:hAnsi="Arial" w:cs="Arial"/>
          <w:sz w:val="16"/>
          <w:szCs w:val="16"/>
          <w:lang w:val="sq-AL" w:eastAsia="en-GB"/>
        </w:rPr>
        <w:t>health</w:t>
      </w:r>
      <w:proofErr w:type="spellEnd"/>
      <w:r w:rsidR="0063292D" w:rsidRPr="00D87724">
        <w:rPr>
          <w:rFonts w:ascii="Arial" w:eastAsia="Times New Roman" w:hAnsi="Arial" w:cs="Arial"/>
          <w:sz w:val="16"/>
          <w:szCs w:val="16"/>
          <w:lang w:val="sq-AL" w:eastAsia="en-GB"/>
        </w:rPr>
        <w:t xml:space="preserve"> to </w:t>
      </w:r>
      <w:proofErr w:type="spellStart"/>
      <w:r w:rsidR="0063292D" w:rsidRPr="00D87724">
        <w:rPr>
          <w:rFonts w:ascii="Arial" w:eastAsia="Times New Roman" w:hAnsi="Arial" w:cs="Arial"/>
          <w:sz w:val="16"/>
          <w:szCs w:val="16"/>
          <w:lang w:val="sq-AL" w:eastAsia="en-GB"/>
        </w:rPr>
        <w:t>education</w:t>
      </w:r>
      <w:proofErr w:type="spellEnd"/>
      <w:r w:rsidR="0063292D" w:rsidRPr="00D87724">
        <w:rPr>
          <w:rFonts w:ascii="Arial" w:eastAsia="Times New Roman" w:hAnsi="Arial" w:cs="Arial"/>
          <w:sz w:val="16"/>
          <w:szCs w:val="16"/>
          <w:lang w:val="sq-AL" w:eastAsia="en-GB"/>
        </w:rPr>
        <w:t xml:space="preserve"> The </w:t>
      </w:r>
      <w:proofErr w:type="spellStart"/>
      <w:r w:rsidR="0063292D" w:rsidRPr="00D87724">
        <w:rPr>
          <w:rFonts w:ascii="Arial" w:eastAsia="Times New Roman" w:hAnsi="Arial" w:cs="Arial"/>
          <w:sz w:val="16"/>
          <w:szCs w:val="16"/>
          <w:lang w:val="sq-AL" w:eastAsia="en-GB"/>
        </w:rPr>
        <w:t>journey</w:t>
      </w:r>
      <w:proofErr w:type="spellEnd"/>
      <w:r w:rsidR="0063292D" w:rsidRPr="00D87724">
        <w:rPr>
          <w:rFonts w:ascii="Arial" w:eastAsia="Times New Roman" w:hAnsi="Arial" w:cs="Arial"/>
          <w:sz w:val="16"/>
          <w:szCs w:val="16"/>
          <w:lang w:val="sq-AL" w:eastAsia="en-GB"/>
        </w:rPr>
        <w:t xml:space="preserve"> </w:t>
      </w:r>
      <w:proofErr w:type="spellStart"/>
      <w:r w:rsidR="0063292D" w:rsidRPr="00D87724">
        <w:rPr>
          <w:rFonts w:ascii="Arial" w:eastAsia="Times New Roman" w:hAnsi="Arial" w:cs="Arial"/>
          <w:sz w:val="16"/>
          <w:szCs w:val="16"/>
          <w:lang w:val="sq-AL" w:eastAsia="en-GB"/>
        </w:rPr>
        <w:t>to</w:t>
      </w:r>
      <w:r w:rsidR="00DC3F26">
        <w:rPr>
          <w:rFonts w:ascii="Arial" w:eastAsia="Times New Roman" w:hAnsi="Arial" w:cs="Arial"/>
          <w:sz w:val="16"/>
          <w:szCs w:val="16"/>
          <w:lang w:val="sq-AL" w:eastAsia="en-GB"/>
        </w:rPr>
        <w:t>w</w:t>
      </w:r>
      <w:r w:rsidR="0063292D" w:rsidRPr="00D87724">
        <w:rPr>
          <w:rFonts w:ascii="Arial" w:eastAsia="Times New Roman" w:hAnsi="Arial" w:cs="Arial"/>
          <w:sz w:val="16"/>
          <w:szCs w:val="16"/>
          <w:lang w:val="sq-AL" w:eastAsia="en-GB"/>
        </w:rPr>
        <w:t>ards</w:t>
      </w:r>
      <w:proofErr w:type="spellEnd"/>
      <w:r w:rsidR="0063292D" w:rsidRPr="00D87724">
        <w:rPr>
          <w:rFonts w:ascii="Arial" w:eastAsia="Times New Roman" w:hAnsi="Arial" w:cs="Arial"/>
          <w:sz w:val="16"/>
          <w:szCs w:val="16"/>
          <w:lang w:val="sq-AL" w:eastAsia="en-GB"/>
        </w:rPr>
        <w:t xml:space="preserve"> </w:t>
      </w:r>
      <w:proofErr w:type="spellStart"/>
      <w:r w:rsidR="0063292D" w:rsidRPr="00D87724">
        <w:rPr>
          <w:rFonts w:ascii="Arial" w:eastAsia="Times New Roman" w:hAnsi="Arial" w:cs="Arial"/>
          <w:sz w:val="16"/>
          <w:szCs w:val="16"/>
          <w:lang w:val="sq-AL" w:eastAsia="en-GB"/>
        </w:rPr>
        <w:t>health</w:t>
      </w:r>
      <w:proofErr w:type="spellEnd"/>
      <w:r w:rsidR="0063292D" w:rsidRPr="00D87724">
        <w:rPr>
          <w:rFonts w:ascii="Arial" w:eastAsia="Times New Roman" w:hAnsi="Arial" w:cs="Arial"/>
          <w:sz w:val="16"/>
          <w:szCs w:val="16"/>
          <w:lang w:val="sq-AL" w:eastAsia="en-GB"/>
        </w:rPr>
        <w:t xml:space="preserve"> </w:t>
      </w:r>
      <w:proofErr w:type="spellStart"/>
      <w:r w:rsidR="0063292D" w:rsidRPr="00D87724">
        <w:rPr>
          <w:rFonts w:ascii="Arial" w:eastAsia="Times New Roman" w:hAnsi="Arial" w:cs="Arial"/>
          <w:sz w:val="16"/>
          <w:szCs w:val="16"/>
          <w:lang w:val="sq-AL" w:eastAsia="en-GB"/>
        </w:rPr>
        <w:t>promoting</w:t>
      </w:r>
      <w:proofErr w:type="spellEnd"/>
      <w:r w:rsidR="0063292D" w:rsidRPr="00D87724">
        <w:rPr>
          <w:rFonts w:ascii="Arial" w:eastAsia="Times New Roman" w:hAnsi="Arial" w:cs="Arial"/>
          <w:sz w:val="16"/>
          <w:szCs w:val="16"/>
          <w:lang w:val="sq-AL" w:eastAsia="en-GB"/>
        </w:rPr>
        <w:t xml:space="preserve"> </w:t>
      </w:r>
      <w:proofErr w:type="spellStart"/>
      <w:r w:rsidR="0063292D" w:rsidRPr="00D87724">
        <w:rPr>
          <w:rFonts w:ascii="Arial" w:eastAsia="Times New Roman" w:hAnsi="Arial" w:cs="Arial"/>
          <w:sz w:val="16"/>
          <w:szCs w:val="16"/>
          <w:lang w:val="sq-AL" w:eastAsia="en-GB"/>
        </w:rPr>
        <w:t>schools</w:t>
      </w:r>
      <w:proofErr w:type="spellEnd"/>
      <w:r w:rsidR="0063292D" w:rsidRPr="00D87724">
        <w:rPr>
          <w:rFonts w:ascii="Arial" w:eastAsia="Times New Roman" w:hAnsi="Arial" w:cs="Arial"/>
          <w:sz w:val="16"/>
          <w:szCs w:val="16"/>
          <w:lang w:val="sq-AL" w:eastAsia="en-GB"/>
        </w:rPr>
        <w:t xml:space="preserve"> in </w:t>
      </w:r>
      <w:proofErr w:type="spellStart"/>
      <w:r w:rsidR="0063292D" w:rsidRPr="00D87724">
        <w:rPr>
          <w:rFonts w:ascii="Arial" w:eastAsia="Times New Roman" w:hAnsi="Arial" w:cs="Arial"/>
          <w:sz w:val="16"/>
          <w:szCs w:val="16"/>
          <w:lang w:val="sq-AL" w:eastAsia="en-GB"/>
        </w:rPr>
        <w:t>Scotland</w:t>
      </w:r>
      <w:proofErr w:type="spellEnd"/>
      <w:r w:rsidR="0063292D" w:rsidRPr="00D87724">
        <w:rPr>
          <w:rFonts w:ascii="Arial" w:eastAsia="Times New Roman" w:hAnsi="Arial" w:cs="Arial"/>
          <w:sz w:val="16"/>
          <w:szCs w:val="16"/>
          <w:lang w:val="sq-AL" w:eastAsia="en-GB"/>
        </w:rPr>
        <w:t>. I</w:t>
      </w:r>
      <w:r w:rsidRPr="00D87724">
        <w:rPr>
          <w:rFonts w:ascii="Arial" w:hAnsi="Arial" w:cs="Arial"/>
          <w:sz w:val="16"/>
          <w:szCs w:val="16"/>
          <w:lang w:val="sq-AL"/>
        </w:rPr>
        <w:t xml:space="preserve">n </w:t>
      </w:r>
      <w:proofErr w:type="spellStart"/>
      <w:r w:rsidRPr="00D87724">
        <w:rPr>
          <w:rFonts w:ascii="Arial" w:eastAsia="Times New Roman" w:hAnsi="Arial" w:cs="Arial"/>
          <w:sz w:val="16"/>
          <w:szCs w:val="16"/>
          <w:lang w:val="sq-AL" w:eastAsia="en-GB"/>
        </w:rPr>
        <w:t>Samdal</w:t>
      </w:r>
      <w:proofErr w:type="spellEnd"/>
      <w:r w:rsidRPr="00D87724">
        <w:rPr>
          <w:rFonts w:ascii="Arial" w:eastAsia="Times New Roman" w:hAnsi="Arial" w:cs="Arial"/>
          <w:sz w:val="16"/>
          <w:szCs w:val="16"/>
          <w:lang w:val="sq-AL" w:eastAsia="en-GB"/>
        </w:rPr>
        <w:t xml:space="preserve">, O </w:t>
      </w:r>
      <w:proofErr w:type="spellStart"/>
      <w:r w:rsidRPr="00D87724">
        <w:rPr>
          <w:rFonts w:ascii="Arial" w:eastAsia="Times New Roman" w:hAnsi="Arial" w:cs="Arial"/>
          <w:sz w:val="16"/>
          <w:szCs w:val="16"/>
          <w:lang w:val="sq-AL" w:eastAsia="en-GB"/>
        </w:rPr>
        <w:t>and</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Ro</w:t>
      </w:r>
      <w:r w:rsidR="00DC3F26">
        <w:rPr>
          <w:rFonts w:ascii="Arial" w:eastAsia="Times New Roman" w:hAnsi="Arial" w:cs="Arial"/>
          <w:sz w:val="16"/>
          <w:szCs w:val="16"/>
          <w:lang w:val="sq-AL" w:eastAsia="en-GB"/>
        </w:rPr>
        <w:t>w</w:t>
      </w:r>
      <w:r w:rsidRPr="00D87724">
        <w:rPr>
          <w:rFonts w:ascii="Arial" w:eastAsia="Times New Roman" w:hAnsi="Arial" w:cs="Arial"/>
          <w:sz w:val="16"/>
          <w:szCs w:val="16"/>
          <w:lang w:val="sq-AL" w:eastAsia="en-GB"/>
        </w:rPr>
        <w:t>ling</w:t>
      </w:r>
      <w:proofErr w:type="spellEnd"/>
      <w:r w:rsidRPr="00D87724">
        <w:rPr>
          <w:rFonts w:ascii="Arial" w:eastAsia="Times New Roman" w:hAnsi="Arial" w:cs="Arial"/>
          <w:sz w:val="16"/>
          <w:szCs w:val="16"/>
          <w:lang w:val="sq-AL" w:eastAsia="en-GB"/>
        </w:rPr>
        <w:t xml:space="preserve">, L. </w:t>
      </w:r>
      <w:r w:rsidR="0063292D" w:rsidRPr="00D87724">
        <w:rPr>
          <w:rFonts w:ascii="Arial" w:eastAsia="Times New Roman" w:hAnsi="Arial" w:cs="Arial"/>
          <w:sz w:val="16"/>
          <w:szCs w:val="16"/>
          <w:lang w:val="sq-AL" w:eastAsia="en-GB"/>
        </w:rPr>
        <w:t>(</w:t>
      </w:r>
      <w:proofErr w:type="spellStart"/>
      <w:r w:rsidR="0063292D" w:rsidRPr="00D87724">
        <w:rPr>
          <w:rFonts w:ascii="Arial" w:eastAsia="Times New Roman" w:hAnsi="Arial" w:cs="Arial"/>
          <w:sz w:val="16"/>
          <w:szCs w:val="16"/>
          <w:lang w:val="sq-AL" w:eastAsia="en-GB"/>
        </w:rPr>
        <w:t>Eds</w:t>
      </w:r>
      <w:proofErr w:type="spellEnd"/>
      <w:r w:rsidR="0063292D" w:rsidRPr="00D87724">
        <w:rPr>
          <w:rFonts w:ascii="Arial" w:eastAsia="Times New Roman" w:hAnsi="Arial" w:cs="Arial"/>
          <w:sz w:val="16"/>
          <w:szCs w:val="16"/>
          <w:lang w:val="sq-AL" w:eastAsia="en-GB"/>
        </w:rPr>
        <w:t xml:space="preserve">.) </w:t>
      </w:r>
      <w:r w:rsidRPr="00D87724">
        <w:rPr>
          <w:rFonts w:ascii="Arial" w:eastAsia="Times New Roman" w:hAnsi="Arial" w:cs="Arial"/>
          <w:i/>
          <w:sz w:val="16"/>
          <w:szCs w:val="16"/>
          <w:lang w:val="sq-AL" w:eastAsia="en-GB"/>
        </w:rPr>
        <w:t xml:space="preserve">The </w:t>
      </w:r>
      <w:proofErr w:type="spellStart"/>
      <w:r w:rsidRPr="00D87724">
        <w:rPr>
          <w:rFonts w:ascii="Arial" w:eastAsia="Times New Roman" w:hAnsi="Arial" w:cs="Arial"/>
          <w:i/>
          <w:sz w:val="16"/>
          <w:szCs w:val="16"/>
          <w:lang w:val="sq-AL" w:eastAsia="en-GB"/>
        </w:rPr>
        <w:t>Implementation</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of</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Health</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Promoting</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Schools</w:t>
      </w:r>
      <w:proofErr w:type="spellEnd"/>
      <w:r w:rsidRPr="00D87724">
        <w:rPr>
          <w:rFonts w:ascii="Arial" w:eastAsia="Times New Roman" w:hAnsi="Arial" w:cs="Arial"/>
          <w:sz w:val="16"/>
          <w:szCs w:val="16"/>
          <w:lang w:val="sq-AL" w:eastAsia="en-GB"/>
        </w:rPr>
        <w:t xml:space="preserve">. </w:t>
      </w:r>
      <w:r w:rsidR="00C854FA" w:rsidRPr="00D87724">
        <w:rPr>
          <w:rFonts w:ascii="Arial" w:eastAsia="Times New Roman" w:hAnsi="Arial" w:cs="Arial"/>
          <w:sz w:val="16"/>
          <w:szCs w:val="16"/>
          <w:lang w:val="sq-AL" w:eastAsia="en-GB"/>
        </w:rPr>
        <w:t xml:space="preserve">142-146, </w:t>
      </w:r>
      <w:proofErr w:type="spellStart"/>
      <w:r w:rsidRPr="00D87724">
        <w:rPr>
          <w:rFonts w:ascii="Arial" w:eastAsia="Times New Roman" w:hAnsi="Arial" w:cs="Arial"/>
          <w:sz w:val="16"/>
          <w:szCs w:val="16"/>
          <w:lang w:val="sq-AL" w:eastAsia="en-GB"/>
        </w:rPr>
        <w:t>Routledge</w:t>
      </w:r>
      <w:proofErr w:type="spellEnd"/>
      <w:r w:rsidRPr="00D87724">
        <w:rPr>
          <w:rFonts w:ascii="Arial" w:eastAsia="Times New Roman" w:hAnsi="Arial" w:cs="Arial"/>
          <w:sz w:val="16"/>
          <w:szCs w:val="16"/>
          <w:lang w:val="sq-AL" w:eastAsia="en-GB"/>
        </w:rPr>
        <w:t>.</w:t>
      </w:r>
    </w:p>
    <w:p w:rsidR="00AD4BB8" w:rsidRPr="00D87724" w:rsidRDefault="00AD4BB8" w:rsidP="003C3997">
      <w:pPr>
        <w:spacing w:before="100" w:beforeAutospacing="1" w:after="100" w:afterAutospacing="1"/>
        <w:jc w:val="both"/>
        <w:rPr>
          <w:rFonts w:ascii="Arial" w:hAnsi="Arial" w:cs="Arial"/>
          <w:sz w:val="16"/>
          <w:szCs w:val="16"/>
          <w:lang w:val="sq-AL" w:eastAsia="en-GB"/>
        </w:rPr>
      </w:pPr>
      <w:r w:rsidRPr="00D87724">
        <w:rPr>
          <w:rFonts w:ascii="Arial" w:eastAsia="Times New Roman" w:hAnsi="Arial" w:cs="Arial"/>
          <w:sz w:val="16"/>
          <w:szCs w:val="16"/>
          <w:lang w:val="sq-AL" w:eastAsia="en-GB"/>
        </w:rPr>
        <w:t>4</w:t>
      </w:r>
      <w:r w:rsidRPr="00D87724">
        <w:rPr>
          <w:rFonts w:ascii="Arial" w:hAnsi="Arial" w:cs="Arial"/>
          <w:sz w:val="16"/>
          <w:szCs w:val="16"/>
          <w:lang w:val="sq-AL" w:eastAsia="en-GB"/>
        </w:rPr>
        <w:t>Fullan, M. G. (1993). </w:t>
      </w:r>
      <w:r w:rsidRPr="00D87724">
        <w:rPr>
          <w:rFonts w:ascii="Arial" w:hAnsi="Arial" w:cs="Arial"/>
          <w:i/>
          <w:iCs/>
          <w:sz w:val="16"/>
          <w:szCs w:val="16"/>
          <w:lang w:val="sq-AL" w:eastAsia="en-GB"/>
        </w:rPr>
        <w:t xml:space="preserve">The </w:t>
      </w:r>
      <w:proofErr w:type="spellStart"/>
      <w:r w:rsidRPr="00D87724">
        <w:rPr>
          <w:rFonts w:ascii="Arial" w:hAnsi="Arial" w:cs="Arial"/>
          <w:i/>
          <w:iCs/>
          <w:sz w:val="16"/>
          <w:szCs w:val="16"/>
          <w:lang w:val="sq-AL" w:eastAsia="en-GB"/>
        </w:rPr>
        <w:t>complexity</w:t>
      </w:r>
      <w:proofErr w:type="spellEnd"/>
      <w:r w:rsidRPr="00D87724">
        <w:rPr>
          <w:rFonts w:ascii="Arial" w:hAnsi="Arial" w:cs="Arial"/>
          <w:i/>
          <w:iCs/>
          <w:sz w:val="16"/>
          <w:szCs w:val="16"/>
          <w:lang w:val="sq-AL" w:eastAsia="en-GB"/>
        </w:rPr>
        <w:t xml:space="preserve"> </w:t>
      </w:r>
      <w:proofErr w:type="spellStart"/>
      <w:r w:rsidRPr="00D87724">
        <w:rPr>
          <w:rFonts w:ascii="Arial" w:hAnsi="Arial" w:cs="Arial"/>
          <w:i/>
          <w:iCs/>
          <w:sz w:val="16"/>
          <w:szCs w:val="16"/>
          <w:lang w:val="sq-AL" w:eastAsia="en-GB"/>
        </w:rPr>
        <w:t>of</w:t>
      </w:r>
      <w:proofErr w:type="spellEnd"/>
      <w:r w:rsidRPr="00D87724">
        <w:rPr>
          <w:rFonts w:ascii="Arial" w:hAnsi="Arial" w:cs="Arial"/>
          <w:i/>
          <w:iCs/>
          <w:sz w:val="16"/>
          <w:szCs w:val="16"/>
          <w:lang w:val="sq-AL" w:eastAsia="en-GB"/>
        </w:rPr>
        <w:t xml:space="preserve"> the </w:t>
      </w:r>
      <w:proofErr w:type="spellStart"/>
      <w:r w:rsidRPr="00D87724">
        <w:rPr>
          <w:rFonts w:ascii="Arial" w:hAnsi="Arial" w:cs="Arial"/>
          <w:i/>
          <w:iCs/>
          <w:sz w:val="16"/>
          <w:szCs w:val="16"/>
          <w:lang w:val="sq-AL" w:eastAsia="en-GB"/>
        </w:rPr>
        <w:t>change</w:t>
      </w:r>
      <w:proofErr w:type="spellEnd"/>
      <w:r w:rsidRPr="00D87724">
        <w:rPr>
          <w:rFonts w:ascii="Arial" w:hAnsi="Arial" w:cs="Arial"/>
          <w:i/>
          <w:iCs/>
          <w:sz w:val="16"/>
          <w:szCs w:val="16"/>
          <w:lang w:val="sq-AL" w:eastAsia="en-GB"/>
        </w:rPr>
        <w:t xml:space="preserve"> </w:t>
      </w:r>
      <w:proofErr w:type="spellStart"/>
      <w:r w:rsidRPr="00D87724">
        <w:rPr>
          <w:rFonts w:ascii="Arial" w:hAnsi="Arial" w:cs="Arial"/>
          <w:i/>
          <w:iCs/>
          <w:sz w:val="16"/>
          <w:szCs w:val="16"/>
          <w:lang w:val="sq-AL" w:eastAsia="en-GB"/>
        </w:rPr>
        <w:t>process</w:t>
      </w:r>
      <w:proofErr w:type="spellEnd"/>
      <w:r w:rsidRPr="00D87724">
        <w:rPr>
          <w:rFonts w:ascii="Arial" w:hAnsi="Arial" w:cs="Arial"/>
          <w:sz w:val="16"/>
          <w:szCs w:val="16"/>
          <w:lang w:val="sq-AL" w:eastAsia="en-GB"/>
        </w:rPr>
        <w:t xml:space="preserve">. In </w:t>
      </w:r>
      <w:proofErr w:type="spellStart"/>
      <w:r w:rsidRPr="00D87724">
        <w:rPr>
          <w:rFonts w:ascii="Arial" w:hAnsi="Arial" w:cs="Arial"/>
          <w:sz w:val="16"/>
          <w:szCs w:val="16"/>
          <w:lang w:val="sq-AL" w:eastAsia="en-GB"/>
        </w:rPr>
        <w:t>Change</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forces</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Probing</w:t>
      </w:r>
      <w:proofErr w:type="spellEnd"/>
      <w:r w:rsidRPr="00D87724">
        <w:rPr>
          <w:rFonts w:ascii="Arial" w:hAnsi="Arial" w:cs="Arial"/>
          <w:sz w:val="16"/>
          <w:szCs w:val="16"/>
          <w:lang w:val="sq-AL" w:eastAsia="en-GB"/>
        </w:rPr>
        <w:t xml:space="preserve"> the </w:t>
      </w:r>
      <w:proofErr w:type="spellStart"/>
      <w:r w:rsidRPr="00D87724">
        <w:rPr>
          <w:rFonts w:ascii="Arial" w:hAnsi="Arial" w:cs="Arial"/>
          <w:sz w:val="16"/>
          <w:szCs w:val="16"/>
          <w:lang w:val="sq-AL" w:eastAsia="en-GB"/>
        </w:rPr>
        <w:t>depth</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of</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educational</w:t>
      </w:r>
      <w:proofErr w:type="spellEnd"/>
      <w:r w:rsidRPr="00D87724">
        <w:rPr>
          <w:rFonts w:ascii="Arial" w:hAnsi="Arial" w:cs="Arial"/>
          <w:sz w:val="16"/>
          <w:szCs w:val="16"/>
          <w:lang w:val="sq-AL" w:eastAsia="en-GB"/>
        </w:rPr>
        <w:t xml:space="preserve"> </w:t>
      </w:r>
      <w:proofErr w:type="spellStart"/>
      <w:r w:rsidRPr="00D87724">
        <w:rPr>
          <w:rFonts w:ascii="Arial" w:hAnsi="Arial" w:cs="Arial"/>
          <w:i/>
          <w:sz w:val="16"/>
          <w:szCs w:val="16"/>
          <w:lang w:val="sq-AL" w:eastAsia="en-GB"/>
        </w:rPr>
        <w:t>reform</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Falmer</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Press</w:t>
      </w:r>
      <w:proofErr w:type="spellEnd"/>
      <w:r w:rsidRPr="00D87724">
        <w:rPr>
          <w:rFonts w:ascii="Arial" w:hAnsi="Arial" w:cs="Arial"/>
          <w:sz w:val="16"/>
          <w:szCs w:val="16"/>
          <w:lang w:val="sq-AL" w:eastAsia="en-GB"/>
        </w:rPr>
        <w:t>.</w:t>
      </w:r>
    </w:p>
    <w:p w:rsidR="00C1149B" w:rsidRPr="00D87724" w:rsidRDefault="00AD4BB8" w:rsidP="003C3997">
      <w:pPr>
        <w:pStyle w:val="NoSpacing"/>
        <w:spacing w:line="276" w:lineRule="auto"/>
        <w:jc w:val="both"/>
        <w:rPr>
          <w:rFonts w:ascii="Arial" w:hAnsi="Arial" w:cs="Arial"/>
          <w:sz w:val="16"/>
          <w:szCs w:val="16"/>
          <w:u w:val="single"/>
          <w:lang w:val="sq-AL" w:eastAsia="en-GB"/>
        </w:rPr>
      </w:pPr>
      <w:r w:rsidRPr="00D87724">
        <w:rPr>
          <w:rFonts w:ascii="Arial" w:hAnsi="Arial" w:cs="Arial"/>
          <w:sz w:val="16"/>
          <w:szCs w:val="16"/>
          <w:bdr w:val="none" w:sz="0" w:space="0" w:color="auto" w:frame="1"/>
          <w:lang w:val="sq-AL" w:eastAsia="en-GB"/>
        </w:rPr>
        <w:t xml:space="preserve">5 </w:t>
      </w:r>
      <w:proofErr w:type="spellStart"/>
      <w:r w:rsidRPr="00D87724">
        <w:rPr>
          <w:rFonts w:ascii="Arial" w:hAnsi="Arial" w:cs="Arial"/>
          <w:sz w:val="16"/>
          <w:szCs w:val="16"/>
          <w:bdr w:val="none" w:sz="0" w:space="0" w:color="auto" w:frame="1"/>
          <w:lang w:val="sq-AL" w:eastAsia="en-GB"/>
        </w:rPr>
        <w:t>Lencioni</w:t>
      </w:r>
      <w:proofErr w:type="spellEnd"/>
      <w:r w:rsidRPr="00D87724">
        <w:rPr>
          <w:rFonts w:ascii="Arial" w:hAnsi="Arial" w:cs="Arial"/>
          <w:sz w:val="16"/>
          <w:szCs w:val="16"/>
          <w:bdr w:val="none" w:sz="0" w:space="0" w:color="auto" w:frame="1"/>
          <w:lang w:val="sq-AL" w:eastAsia="en-GB"/>
        </w:rPr>
        <w:t xml:space="preserve">, P. (2006). </w:t>
      </w:r>
      <w:r w:rsidR="001649F4" w:rsidRPr="00D87724">
        <w:rPr>
          <w:rFonts w:ascii="Arial" w:hAnsi="Arial" w:cs="Arial"/>
          <w:i/>
          <w:sz w:val="16"/>
          <w:szCs w:val="16"/>
          <w:bdr w:val="none" w:sz="0" w:space="0" w:color="auto" w:frame="1"/>
          <w:lang w:val="sq-AL" w:eastAsia="en-GB"/>
        </w:rPr>
        <w:t xml:space="preserve">Silos, </w:t>
      </w:r>
      <w:proofErr w:type="spellStart"/>
      <w:r w:rsidR="001649F4" w:rsidRPr="00D87724">
        <w:rPr>
          <w:rFonts w:ascii="Arial" w:hAnsi="Arial" w:cs="Arial"/>
          <w:i/>
          <w:sz w:val="16"/>
          <w:szCs w:val="16"/>
          <w:bdr w:val="none" w:sz="0" w:space="0" w:color="auto" w:frame="1"/>
          <w:lang w:val="sq-AL" w:eastAsia="en-GB"/>
        </w:rPr>
        <w:t>Politics</w:t>
      </w:r>
      <w:proofErr w:type="spellEnd"/>
      <w:r w:rsidR="001649F4" w:rsidRPr="00D87724">
        <w:rPr>
          <w:rFonts w:ascii="Arial" w:hAnsi="Arial" w:cs="Arial"/>
          <w:i/>
          <w:sz w:val="16"/>
          <w:szCs w:val="16"/>
          <w:bdr w:val="none" w:sz="0" w:space="0" w:color="auto" w:frame="1"/>
          <w:lang w:val="sq-AL" w:eastAsia="en-GB"/>
        </w:rPr>
        <w:t xml:space="preserve"> </w:t>
      </w:r>
      <w:proofErr w:type="spellStart"/>
      <w:r w:rsidR="001649F4" w:rsidRPr="00D87724">
        <w:rPr>
          <w:rFonts w:ascii="Arial" w:hAnsi="Arial" w:cs="Arial"/>
          <w:i/>
          <w:sz w:val="16"/>
          <w:szCs w:val="16"/>
          <w:bdr w:val="none" w:sz="0" w:space="0" w:color="auto" w:frame="1"/>
          <w:lang w:val="sq-AL" w:eastAsia="en-GB"/>
        </w:rPr>
        <w:t>and</w:t>
      </w:r>
      <w:proofErr w:type="spellEnd"/>
      <w:r w:rsidR="001649F4" w:rsidRPr="00D87724">
        <w:rPr>
          <w:rFonts w:ascii="Arial" w:hAnsi="Arial" w:cs="Arial"/>
          <w:i/>
          <w:sz w:val="16"/>
          <w:szCs w:val="16"/>
          <w:bdr w:val="none" w:sz="0" w:space="0" w:color="auto" w:frame="1"/>
          <w:lang w:val="sq-AL" w:eastAsia="en-GB"/>
        </w:rPr>
        <w:t xml:space="preserve"> </w:t>
      </w:r>
      <w:proofErr w:type="spellStart"/>
      <w:r w:rsidR="001649F4" w:rsidRPr="00D87724">
        <w:rPr>
          <w:rFonts w:ascii="Arial" w:hAnsi="Arial" w:cs="Arial"/>
          <w:i/>
          <w:sz w:val="16"/>
          <w:szCs w:val="16"/>
          <w:bdr w:val="none" w:sz="0" w:space="0" w:color="auto" w:frame="1"/>
          <w:lang w:val="sq-AL" w:eastAsia="en-GB"/>
        </w:rPr>
        <w:t>Turf</w:t>
      </w:r>
      <w:proofErr w:type="spellEnd"/>
      <w:r w:rsidR="001649F4" w:rsidRPr="00D87724">
        <w:rPr>
          <w:rFonts w:ascii="Arial" w:hAnsi="Arial" w:cs="Arial"/>
          <w:i/>
          <w:sz w:val="16"/>
          <w:szCs w:val="16"/>
          <w:bdr w:val="none" w:sz="0" w:space="0" w:color="auto" w:frame="1"/>
          <w:lang w:val="sq-AL" w:eastAsia="en-GB"/>
        </w:rPr>
        <w:t xml:space="preserve"> </w:t>
      </w:r>
      <w:proofErr w:type="spellStart"/>
      <w:r w:rsidR="00CD53D8">
        <w:rPr>
          <w:rFonts w:ascii="Arial" w:hAnsi="Arial" w:cs="Arial"/>
          <w:i/>
          <w:sz w:val="16"/>
          <w:szCs w:val="16"/>
          <w:bdr w:val="none" w:sz="0" w:space="0" w:color="auto" w:frame="1"/>
          <w:lang w:val="sq-AL" w:eastAsia="en-GB"/>
        </w:rPr>
        <w:t>W</w:t>
      </w:r>
      <w:r w:rsidR="001649F4" w:rsidRPr="00D87724">
        <w:rPr>
          <w:rFonts w:ascii="Arial" w:hAnsi="Arial" w:cs="Arial"/>
          <w:i/>
          <w:sz w:val="16"/>
          <w:szCs w:val="16"/>
          <w:bdr w:val="none" w:sz="0" w:space="0" w:color="auto" w:frame="1"/>
          <w:lang w:val="sq-AL" w:eastAsia="en-GB"/>
        </w:rPr>
        <w:t>ars</w:t>
      </w:r>
      <w:proofErr w:type="spellEnd"/>
      <w:r w:rsidR="001649F4" w:rsidRPr="00D87724">
        <w:rPr>
          <w:rFonts w:ascii="Arial" w:hAnsi="Arial" w:cs="Arial"/>
          <w:i/>
          <w:sz w:val="16"/>
          <w:szCs w:val="16"/>
          <w:bdr w:val="none" w:sz="0" w:space="0" w:color="auto" w:frame="1"/>
          <w:lang w:val="sq-AL" w:eastAsia="en-GB"/>
        </w:rPr>
        <w:t xml:space="preserve">: </w:t>
      </w:r>
      <w:r w:rsidR="001649F4" w:rsidRPr="00D87724">
        <w:rPr>
          <w:rFonts w:ascii="Arial" w:hAnsi="Arial" w:cs="Arial"/>
          <w:i/>
          <w:sz w:val="16"/>
          <w:szCs w:val="16"/>
          <w:lang w:val="sq-AL" w:eastAsia="en-GB"/>
        </w:rPr>
        <w:t xml:space="preserve">A </w:t>
      </w:r>
      <w:proofErr w:type="spellStart"/>
      <w:r w:rsidR="001649F4" w:rsidRPr="00D87724">
        <w:rPr>
          <w:rFonts w:ascii="Arial" w:hAnsi="Arial" w:cs="Arial"/>
          <w:i/>
          <w:sz w:val="16"/>
          <w:szCs w:val="16"/>
          <w:lang w:val="sq-AL" w:eastAsia="en-GB"/>
        </w:rPr>
        <w:t>Leadership</w:t>
      </w:r>
      <w:proofErr w:type="spellEnd"/>
      <w:r w:rsidR="001649F4" w:rsidRPr="00D87724">
        <w:rPr>
          <w:rFonts w:ascii="Arial" w:hAnsi="Arial" w:cs="Arial"/>
          <w:i/>
          <w:sz w:val="16"/>
          <w:szCs w:val="16"/>
          <w:lang w:val="sq-AL" w:eastAsia="en-GB"/>
        </w:rPr>
        <w:t xml:space="preserve"> </w:t>
      </w:r>
      <w:proofErr w:type="spellStart"/>
      <w:r w:rsidR="001649F4" w:rsidRPr="00D87724">
        <w:rPr>
          <w:rFonts w:ascii="Arial" w:hAnsi="Arial" w:cs="Arial"/>
          <w:i/>
          <w:sz w:val="16"/>
          <w:szCs w:val="16"/>
          <w:lang w:val="sq-AL" w:eastAsia="en-GB"/>
        </w:rPr>
        <w:t>Fable</w:t>
      </w:r>
      <w:proofErr w:type="spellEnd"/>
      <w:r w:rsidR="001649F4" w:rsidRPr="00D87724">
        <w:rPr>
          <w:rFonts w:ascii="Arial" w:hAnsi="Arial" w:cs="Arial"/>
          <w:i/>
          <w:sz w:val="16"/>
          <w:szCs w:val="16"/>
          <w:lang w:val="sq-AL" w:eastAsia="en-GB"/>
        </w:rPr>
        <w:t xml:space="preserve"> </w:t>
      </w:r>
      <w:proofErr w:type="spellStart"/>
      <w:r w:rsidR="001649F4" w:rsidRPr="00D87724">
        <w:rPr>
          <w:rFonts w:ascii="Arial" w:hAnsi="Arial" w:cs="Arial"/>
          <w:i/>
          <w:sz w:val="16"/>
          <w:szCs w:val="16"/>
          <w:lang w:val="sq-AL" w:eastAsia="en-GB"/>
        </w:rPr>
        <w:t>about</w:t>
      </w:r>
      <w:proofErr w:type="spellEnd"/>
      <w:r w:rsidR="001649F4" w:rsidRPr="00D87724">
        <w:rPr>
          <w:rFonts w:ascii="Arial" w:hAnsi="Arial" w:cs="Arial"/>
          <w:i/>
          <w:sz w:val="16"/>
          <w:szCs w:val="16"/>
          <w:lang w:val="sq-AL" w:eastAsia="en-GB"/>
        </w:rPr>
        <w:t xml:space="preserve"> </w:t>
      </w:r>
      <w:proofErr w:type="spellStart"/>
      <w:r w:rsidR="001649F4" w:rsidRPr="00D87724">
        <w:rPr>
          <w:rFonts w:ascii="Arial" w:hAnsi="Arial" w:cs="Arial"/>
          <w:i/>
          <w:sz w:val="16"/>
          <w:szCs w:val="16"/>
          <w:lang w:val="sq-AL" w:eastAsia="en-GB"/>
        </w:rPr>
        <w:t>Destroying</w:t>
      </w:r>
      <w:proofErr w:type="spellEnd"/>
      <w:r w:rsidR="001649F4" w:rsidRPr="00D87724">
        <w:rPr>
          <w:rFonts w:ascii="Arial" w:hAnsi="Arial" w:cs="Arial"/>
          <w:i/>
          <w:sz w:val="16"/>
          <w:szCs w:val="16"/>
          <w:lang w:val="sq-AL" w:eastAsia="en-GB"/>
        </w:rPr>
        <w:t xml:space="preserve"> the </w:t>
      </w:r>
      <w:proofErr w:type="spellStart"/>
      <w:r w:rsidR="001649F4" w:rsidRPr="00D87724">
        <w:rPr>
          <w:rFonts w:ascii="Arial" w:hAnsi="Arial" w:cs="Arial"/>
          <w:i/>
          <w:sz w:val="16"/>
          <w:szCs w:val="16"/>
          <w:lang w:val="sq-AL" w:eastAsia="en-GB"/>
        </w:rPr>
        <w:t>Barriers</w:t>
      </w:r>
      <w:proofErr w:type="spellEnd"/>
      <w:r w:rsidR="001649F4" w:rsidRPr="00D87724">
        <w:rPr>
          <w:rFonts w:ascii="Arial" w:hAnsi="Arial" w:cs="Arial"/>
          <w:i/>
          <w:sz w:val="16"/>
          <w:szCs w:val="16"/>
          <w:lang w:val="sq-AL" w:eastAsia="en-GB"/>
        </w:rPr>
        <w:t xml:space="preserve"> </w:t>
      </w:r>
      <w:proofErr w:type="spellStart"/>
      <w:r w:rsidR="001649F4" w:rsidRPr="00D87724">
        <w:rPr>
          <w:rFonts w:ascii="Arial" w:hAnsi="Arial" w:cs="Arial"/>
          <w:i/>
          <w:sz w:val="16"/>
          <w:szCs w:val="16"/>
          <w:lang w:val="sq-AL" w:eastAsia="en-GB"/>
        </w:rPr>
        <w:t>That</w:t>
      </w:r>
      <w:proofErr w:type="spellEnd"/>
      <w:r w:rsidR="001649F4" w:rsidRPr="00D87724">
        <w:rPr>
          <w:rFonts w:ascii="Arial" w:hAnsi="Arial" w:cs="Arial"/>
          <w:i/>
          <w:sz w:val="16"/>
          <w:szCs w:val="16"/>
          <w:lang w:val="sq-AL" w:eastAsia="en-GB"/>
        </w:rPr>
        <w:t xml:space="preserve"> Turn </w:t>
      </w:r>
      <w:proofErr w:type="spellStart"/>
      <w:r w:rsidR="001649F4" w:rsidRPr="00D87724">
        <w:rPr>
          <w:rFonts w:ascii="Arial" w:hAnsi="Arial" w:cs="Arial"/>
          <w:i/>
          <w:sz w:val="16"/>
          <w:szCs w:val="16"/>
          <w:lang w:val="sq-AL" w:eastAsia="en-GB"/>
        </w:rPr>
        <w:t>Colleagues</w:t>
      </w:r>
      <w:proofErr w:type="spellEnd"/>
      <w:r w:rsidR="001649F4" w:rsidRPr="00D87724">
        <w:rPr>
          <w:rFonts w:ascii="Arial" w:hAnsi="Arial" w:cs="Arial"/>
          <w:i/>
          <w:sz w:val="16"/>
          <w:szCs w:val="16"/>
          <w:lang w:val="sq-AL" w:eastAsia="en-GB"/>
        </w:rPr>
        <w:t xml:space="preserve"> </w:t>
      </w:r>
      <w:proofErr w:type="spellStart"/>
      <w:r w:rsidR="001649F4" w:rsidRPr="00D87724">
        <w:rPr>
          <w:rFonts w:ascii="Arial" w:hAnsi="Arial" w:cs="Arial"/>
          <w:i/>
          <w:sz w:val="16"/>
          <w:szCs w:val="16"/>
          <w:lang w:val="sq-AL" w:eastAsia="en-GB"/>
        </w:rPr>
        <w:t>Into</w:t>
      </w:r>
      <w:proofErr w:type="spellEnd"/>
      <w:r w:rsidR="001649F4" w:rsidRPr="00D87724">
        <w:rPr>
          <w:rFonts w:ascii="Arial" w:hAnsi="Arial" w:cs="Arial"/>
          <w:i/>
          <w:sz w:val="16"/>
          <w:szCs w:val="16"/>
          <w:lang w:val="sq-AL" w:eastAsia="en-GB"/>
        </w:rPr>
        <w:t xml:space="preserve"> </w:t>
      </w:r>
      <w:proofErr w:type="spellStart"/>
      <w:r w:rsidR="001649F4" w:rsidRPr="00D87724">
        <w:rPr>
          <w:rFonts w:ascii="Arial" w:hAnsi="Arial" w:cs="Arial"/>
          <w:i/>
          <w:sz w:val="16"/>
          <w:szCs w:val="16"/>
          <w:lang w:val="sq-AL" w:eastAsia="en-GB"/>
        </w:rPr>
        <w:t>Competitors.</w:t>
      </w:r>
      <w:r w:rsidR="00C1149B" w:rsidRPr="00D87724">
        <w:rPr>
          <w:rFonts w:ascii="Arial" w:hAnsi="Arial" w:cs="Arial"/>
          <w:sz w:val="16"/>
          <w:szCs w:val="16"/>
          <w:lang w:val="sq-AL" w:eastAsia="en-GB"/>
        </w:rPr>
        <w:t>Jossey</w:t>
      </w:r>
      <w:proofErr w:type="spellEnd"/>
      <w:r w:rsidR="00C1149B" w:rsidRPr="00D87724">
        <w:rPr>
          <w:rFonts w:ascii="Arial" w:hAnsi="Arial" w:cs="Arial"/>
          <w:sz w:val="16"/>
          <w:szCs w:val="16"/>
          <w:lang w:val="sq-AL" w:eastAsia="en-GB"/>
        </w:rPr>
        <w:t>-</w:t>
      </w:r>
      <w:proofErr w:type="spellStart"/>
      <w:r w:rsidR="00C1149B" w:rsidRPr="00D87724">
        <w:rPr>
          <w:rFonts w:ascii="Arial" w:hAnsi="Arial" w:cs="Arial"/>
          <w:sz w:val="16"/>
          <w:szCs w:val="16"/>
          <w:lang w:val="sq-AL" w:eastAsia="en-GB"/>
        </w:rPr>
        <w:t>Bass</w:t>
      </w:r>
      <w:proofErr w:type="spellEnd"/>
      <w:r w:rsidR="0045736C" w:rsidRPr="00D87724">
        <w:rPr>
          <w:rFonts w:ascii="Arial" w:hAnsi="Arial" w:cs="Arial"/>
          <w:sz w:val="16"/>
          <w:szCs w:val="16"/>
          <w:lang w:val="sq-AL" w:eastAsia="en-GB"/>
        </w:rPr>
        <w:t>.</w:t>
      </w:r>
    </w:p>
    <w:p w:rsidR="00C1149B" w:rsidRPr="00D87724" w:rsidRDefault="00C1149B" w:rsidP="003C3997">
      <w:pPr>
        <w:pStyle w:val="NoSpacing"/>
        <w:spacing w:line="276" w:lineRule="auto"/>
        <w:jc w:val="both"/>
        <w:rPr>
          <w:rFonts w:ascii="Arial" w:hAnsi="Arial" w:cs="Arial"/>
          <w:sz w:val="16"/>
          <w:szCs w:val="16"/>
          <w:lang w:val="sq-AL" w:eastAsia="en-GB"/>
        </w:rPr>
      </w:pPr>
    </w:p>
    <w:p w:rsidR="0058660C" w:rsidRPr="00D87724" w:rsidRDefault="00C1149B" w:rsidP="003C3997">
      <w:pPr>
        <w:pStyle w:val="NoSpacing"/>
        <w:spacing w:line="276" w:lineRule="auto"/>
        <w:jc w:val="both"/>
        <w:rPr>
          <w:rFonts w:ascii="Arial" w:hAnsi="Arial" w:cs="Arial"/>
          <w:sz w:val="16"/>
          <w:szCs w:val="16"/>
          <w:lang w:val="sq-AL" w:eastAsia="en-GB"/>
        </w:rPr>
      </w:pPr>
      <w:r w:rsidRPr="00D87724">
        <w:rPr>
          <w:rFonts w:ascii="Arial" w:hAnsi="Arial" w:cs="Arial"/>
          <w:sz w:val="16"/>
          <w:szCs w:val="16"/>
          <w:shd w:val="clear" w:color="auto" w:fill="FFFFFF"/>
          <w:lang w:val="sq-AL"/>
        </w:rPr>
        <w:t xml:space="preserve">6 </w:t>
      </w:r>
      <w:proofErr w:type="spellStart"/>
      <w:r w:rsidRPr="00D87724">
        <w:rPr>
          <w:rFonts w:ascii="Arial" w:hAnsi="Arial" w:cs="Arial"/>
          <w:sz w:val="16"/>
          <w:szCs w:val="16"/>
          <w:shd w:val="clear" w:color="auto" w:fill="FFFFFF"/>
          <w:lang w:val="sq-AL"/>
        </w:rPr>
        <w:t>Anderson</w:t>
      </w:r>
      <w:proofErr w:type="spellEnd"/>
      <w:r w:rsidRPr="00D87724">
        <w:rPr>
          <w:rFonts w:ascii="Arial" w:hAnsi="Arial" w:cs="Arial"/>
          <w:sz w:val="16"/>
          <w:szCs w:val="16"/>
          <w:shd w:val="clear" w:color="auto" w:fill="FFFFFF"/>
          <w:lang w:val="sq-AL"/>
        </w:rPr>
        <w:t xml:space="preserve">, V. </w:t>
      </w:r>
      <w:r w:rsidR="0063292D" w:rsidRPr="00D87724">
        <w:rPr>
          <w:rFonts w:ascii="Arial" w:hAnsi="Arial" w:cs="Arial"/>
          <w:sz w:val="16"/>
          <w:szCs w:val="16"/>
          <w:shd w:val="clear" w:color="auto" w:fill="FFFFFF"/>
          <w:lang w:val="sq-AL"/>
        </w:rPr>
        <w:t>&amp;</w:t>
      </w:r>
      <w:r w:rsidRPr="00D87724">
        <w:rPr>
          <w:rFonts w:ascii="Arial" w:hAnsi="Arial" w:cs="Arial"/>
          <w:sz w:val="16"/>
          <w:szCs w:val="16"/>
          <w:shd w:val="clear" w:color="auto" w:fill="FFFFFF"/>
          <w:lang w:val="sq-AL"/>
        </w:rPr>
        <w:t xml:space="preserve"> </w:t>
      </w:r>
      <w:proofErr w:type="spellStart"/>
      <w:r w:rsidRPr="00D87724">
        <w:rPr>
          <w:rFonts w:ascii="Arial" w:hAnsi="Arial" w:cs="Arial"/>
          <w:sz w:val="16"/>
          <w:szCs w:val="16"/>
          <w:shd w:val="clear" w:color="auto" w:fill="FFFFFF"/>
          <w:lang w:val="sq-AL"/>
        </w:rPr>
        <w:t>Johnson</w:t>
      </w:r>
      <w:proofErr w:type="spellEnd"/>
      <w:r w:rsidRPr="00D87724">
        <w:rPr>
          <w:rFonts w:ascii="Arial" w:hAnsi="Arial" w:cs="Arial"/>
          <w:sz w:val="16"/>
          <w:szCs w:val="16"/>
          <w:shd w:val="clear" w:color="auto" w:fill="FFFFFF"/>
          <w:lang w:val="sq-AL"/>
        </w:rPr>
        <w:t>, L.(1997)</w:t>
      </w:r>
      <w:r w:rsidRPr="00D87724">
        <w:rPr>
          <w:rStyle w:val="apple-converted-space"/>
          <w:rFonts w:ascii="Arial" w:hAnsi="Arial" w:cs="Arial"/>
          <w:sz w:val="16"/>
          <w:szCs w:val="16"/>
          <w:shd w:val="clear" w:color="auto" w:fill="FFFFFF"/>
          <w:lang w:val="sq-AL"/>
        </w:rPr>
        <w:t> </w:t>
      </w:r>
      <w:proofErr w:type="spellStart"/>
      <w:r w:rsidRPr="00D87724">
        <w:rPr>
          <w:rStyle w:val="Emphasis"/>
          <w:rFonts w:ascii="Arial" w:hAnsi="Arial" w:cs="Arial"/>
          <w:sz w:val="16"/>
          <w:szCs w:val="16"/>
          <w:bdr w:val="none" w:sz="0" w:space="0" w:color="auto" w:frame="1"/>
          <w:shd w:val="clear" w:color="auto" w:fill="FFFFFF"/>
          <w:lang w:val="sq-AL"/>
        </w:rPr>
        <w:t>Systems</w:t>
      </w:r>
      <w:proofErr w:type="spellEnd"/>
      <w:r w:rsidRPr="00D87724">
        <w:rPr>
          <w:rStyle w:val="Emphasis"/>
          <w:rFonts w:ascii="Arial" w:hAnsi="Arial" w:cs="Arial"/>
          <w:sz w:val="16"/>
          <w:szCs w:val="16"/>
          <w:bdr w:val="none" w:sz="0" w:space="0" w:color="auto" w:frame="1"/>
          <w:shd w:val="clear" w:color="auto" w:fill="FFFFFF"/>
          <w:lang w:val="sq-AL"/>
        </w:rPr>
        <w:t xml:space="preserve"> </w:t>
      </w:r>
      <w:proofErr w:type="spellStart"/>
      <w:r w:rsidRPr="00D87724">
        <w:rPr>
          <w:rStyle w:val="Emphasis"/>
          <w:rFonts w:ascii="Arial" w:hAnsi="Arial" w:cs="Arial"/>
          <w:sz w:val="16"/>
          <w:szCs w:val="16"/>
          <w:bdr w:val="none" w:sz="0" w:space="0" w:color="auto" w:frame="1"/>
          <w:shd w:val="clear" w:color="auto" w:fill="FFFFFF"/>
          <w:lang w:val="sq-AL"/>
        </w:rPr>
        <w:t>Thinking</w:t>
      </w:r>
      <w:proofErr w:type="spellEnd"/>
      <w:r w:rsidRPr="00D87724">
        <w:rPr>
          <w:rStyle w:val="Emphasis"/>
          <w:rFonts w:ascii="Arial" w:hAnsi="Arial" w:cs="Arial"/>
          <w:sz w:val="16"/>
          <w:szCs w:val="16"/>
          <w:bdr w:val="none" w:sz="0" w:space="0" w:color="auto" w:frame="1"/>
          <w:shd w:val="clear" w:color="auto" w:fill="FFFFFF"/>
          <w:lang w:val="sq-AL"/>
        </w:rPr>
        <w:t xml:space="preserve"> </w:t>
      </w:r>
      <w:proofErr w:type="spellStart"/>
      <w:r w:rsidRPr="00D87724">
        <w:rPr>
          <w:rStyle w:val="Emphasis"/>
          <w:rFonts w:ascii="Arial" w:hAnsi="Arial" w:cs="Arial"/>
          <w:sz w:val="16"/>
          <w:szCs w:val="16"/>
          <w:bdr w:val="none" w:sz="0" w:space="0" w:color="auto" w:frame="1"/>
          <w:shd w:val="clear" w:color="auto" w:fill="FFFFFF"/>
          <w:lang w:val="sq-AL"/>
        </w:rPr>
        <w:t>Basics</w:t>
      </w:r>
      <w:proofErr w:type="spellEnd"/>
      <w:r w:rsidRPr="00D87724">
        <w:rPr>
          <w:rStyle w:val="Emphasis"/>
          <w:rFonts w:ascii="Arial" w:hAnsi="Arial" w:cs="Arial"/>
          <w:sz w:val="16"/>
          <w:szCs w:val="16"/>
          <w:bdr w:val="none" w:sz="0" w:space="0" w:color="auto" w:frame="1"/>
          <w:shd w:val="clear" w:color="auto" w:fill="FFFFFF"/>
          <w:lang w:val="sq-AL"/>
        </w:rPr>
        <w:t>:</w:t>
      </w:r>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from</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Concepts</w:t>
      </w:r>
      <w:proofErr w:type="spellEnd"/>
      <w:r w:rsidRPr="00D87724">
        <w:rPr>
          <w:rFonts w:ascii="Arial" w:hAnsi="Arial" w:cs="Arial"/>
          <w:sz w:val="16"/>
          <w:szCs w:val="16"/>
          <w:lang w:val="sq-AL" w:eastAsia="en-GB"/>
        </w:rPr>
        <w:t xml:space="preserve"> to </w:t>
      </w:r>
      <w:proofErr w:type="spellStart"/>
      <w:r w:rsidRPr="00D87724">
        <w:rPr>
          <w:rFonts w:ascii="Arial" w:hAnsi="Arial" w:cs="Arial"/>
          <w:sz w:val="16"/>
          <w:szCs w:val="16"/>
          <w:lang w:val="sq-AL" w:eastAsia="en-GB"/>
        </w:rPr>
        <w:t>Causal</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Loops</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Pegasus</w:t>
      </w:r>
      <w:proofErr w:type="spellEnd"/>
      <w:r w:rsidRPr="00D87724">
        <w:rPr>
          <w:rFonts w:ascii="Arial" w:hAnsi="Arial" w:cs="Arial"/>
          <w:sz w:val="16"/>
          <w:szCs w:val="16"/>
          <w:lang w:val="sq-AL" w:eastAsia="en-GB"/>
        </w:rPr>
        <w:t xml:space="preserve"> </w:t>
      </w:r>
      <w:proofErr w:type="spellStart"/>
      <w:r w:rsidRPr="00D87724">
        <w:rPr>
          <w:rFonts w:ascii="Arial" w:hAnsi="Arial" w:cs="Arial"/>
          <w:sz w:val="16"/>
          <w:szCs w:val="16"/>
          <w:lang w:val="sq-AL" w:eastAsia="en-GB"/>
        </w:rPr>
        <w:t>Communications</w:t>
      </w:r>
      <w:proofErr w:type="spellEnd"/>
      <w:r w:rsidRPr="00D87724">
        <w:rPr>
          <w:rFonts w:ascii="Arial" w:hAnsi="Arial" w:cs="Arial"/>
          <w:sz w:val="16"/>
          <w:szCs w:val="16"/>
          <w:lang w:val="sq-AL" w:eastAsia="en-GB"/>
        </w:rPr>
        <w:t>.</w:t>
      </w:r>
    </w:p>
    <w:p w:rsidR="0058660C" w:rsidRPr="00D87724" w:rsidRDefault="0058660C" w:rsidP="003C3997">
      <w:pPr>
        <w:shd w:val="clear" w:color="auto" w:fill="FFFFFF"/>
        <w:spacing w:before="240" w:after="240" w:line="294" w:lineRule="atLeast"/>
        <w:jc w:val="both"/>
        <w:rPr>
          <w:rFonts w:ascii="Arial" w:eastAsia="Times New Roman" w:hAnsi="Arial" w:cs="Arial"/>
          <w:kern w:val="36"/>
          <w:sz w:val="16"/>
          <w:szCs w:val="16"/>
          <w:lang w:val="sq-AL" w:eastAsia="en-GB"/>
        </w:rPr>
      </w:pPr>
      <w:r w:rsidRPr="00D87724">
        <w:rPr>
          <w:rFonts w:ascii="Arial" w:hAnsi="Arial" w:cs="Arial"/>
          <w:sz w:val="16"/>
          <w:szCs w:val="16"/>
          <w:lang w:val="sq-AL" w:eastAsia="en-GB"/>
        </w:rPr>
        <w:t>7</w:t>
      </w:r>
      <w:r w:rsidR="001649F4" w:rsidRPr="00D87724">
        <w:rPr>
          <w:rFonts w:ascii="Arial" w:eastAsia="Times New Roman" w:hAnsi="Arial" w:cs="Arial"/>
          <w:sz w:val="16"/>
          <w:szCs w:val="16"/>
          <w:lang w:val="sq-AL" w:eastAsia="en-GB"/>
        </w:rPr>
        <w:t>Kickbusch</w:t>
      </w:r>
      <w:r w:rsidRPr="00D87724">
        <w:rPr>
          <w:rFonts w:ascii="Arial" w:eastAsia="Times New Roman" w:hAnsi="Arial" w:cs="Arial"/>
          <w:sz w:val="16"/>
          <w:szCs w:val="16"/>
          <w:lang w:val="sq-AL" w:eastAsia="en-GB"/>
        </w:rPr>
        <w:t>, I. &amp;</w:t>
      </w:r>
      <w:proofErr w:type="spellStart"/>
      <w:r w:rsidR="001649F4" w:rsidRPr="00D87724">
        <w:rPr>
          <w:rFonts w:ascii="Arial" w:eastAsia="Times New Roman" w:hAnsi="Arial" w:cs="Arial"/>
          <w:sz w:val="16"/>
          <w:szCs w:val="16"/>
          <w:lang w:val="sq-AL" w:eastAsia="en-GB"/>
        </w:rPr>
        <w:t>Gleicher</w:t>
      </w:r>
      <w:proofErr w:type="spellEnd"/>
      <w:r w:rsidRPr="00D87724">
        <w:rPr>
          <w:rFonts w:ascii="Arial" w:eastAsia="Times New Roman" w:hAnsi="Arial" w:cs="Arial"/>
          <w:sz w:val="16"/>
          <w:szCs w:val="16"/>
          <w:lang w:val="sq-AL" w:eastAsia="en-GB"/>
        </w:rPr>
        <w:t xml:space="preserve">, D. (2012) </w:t>
      </w:r>
      <w:proofErr w:type="spellStart"/>
      <w:r w:rsidR="001649F4" w:rsidRPr="00D87724">
        <w:rPr>
          <w:rFonts w:ascii="Arial" w:eastAsia="Times New Roman" w:hAnsi="Arial" w:cs="Arial"/>
          <w:i/>
          <w:kern w:val="36"/>
          <w:sz w:val="16"/>
          <w:szCs w:val="16"/>
          <w:lang w:val="sq-AL" w:eastAsia="en-GB"/>
        </w:rPr>
        <w:t>Governance</w:t>
      </w:r>
      <w:proofErr w:type="spellEnd"/>
      <w:r w:rsidR="001649F4" w:rsidRPr="00D87724">
        <w:rPr>
          <w:rFonts w:ascii="Arial" w:eastAsia="Times New Roman" w:hAnsi="Arial" w:cs="Arial"/>
          <w:i/>
          <w:kern w:val="36"/>
          <w:sz w:val="16"/>
          <w:szCs w:val="16"/>
          <w:lang w:val="sq-AL" w:eastAsia="en-GB"/>
        </w:rPr>
        <w:t xml:space="preserve"> </w:t>
      </w:r>
      <w:proofErr w:type="spellStart"/>
      <w:r w:rsidR="001649F4" w:rsidRPr="00D87724">
        <w:rPr>
          <w:rFonts w:ascii="Arial" w:eastAsia="Times New Roman" w:hAnsi="Arial" w:cs="Arial"/>
          <w:i/>
          <w:kern w:val="36"/>
          <w:sz w:val="16"/>
          <w:szCs w:val="16"/>
          <w:lang w:val="sq-AL" w:eastAsia="en-GB"/>
        </w:rPr>
        <w:t>for</w:t>
      </w:r>
      <w:proofErr w:type="spellEnd"/>
      <w:r w:rsidR="001649F4" w:rsidRPr="00D87724">
        <w:rPr>
          <w:rFonts w:ascii="Arial" w:eastAsia="Times New Roman" w:hAnsi="Arial" w:cs="Arial"/>
          <w:i/>
          <w:kern w:val="36"/>
          <w:sz w:val="16"/>
          <w:szCs w:val="16"/>
          <w:lang w:val="sq-AL" w:eastAsia="en-GB"/>
        </w:rPr>
        <w:t xml:space="preserve"> </w:t>
      </w:r>
      <w:proofErr w:type="spellStart"/>
      <w:r w:rsidR="001649F4" w:rsidRPr="00D87724">
        <w:rPr>
          <w:rFonts w:ascii="Arial" w:eastAsia="Times New Roman" w:hAnsi="Arial" w:cs="Arial"/>
          <w:i/>
          <w:kern w:val="36"/>
          <w:sz w:val="16"/>
          <w:szCs w:val="16"/>
          <w:lang w:val="sq-AL" w:eastAsia="en-GB"/>
        </w:rPr>
        <w:t>health</w:t>
      </w:r>
      <w:proofErr w:type="spellEnd"/>
      <w:r w:rsidR="001649F4" w:rsidRPr="00D87724">
        <w:rPr>
          <w:rFonts w:ascii="Arial" w:eastAsia="Times New Roman" w:hAnsi="Arial" w:cs="Arial"/>
          <w:i/>
          <w:kern w:val="36"/>
          <w:sz w:val="16"/>
          <w:szCs w:val="16"/>
          <w:lang w:val="sq-AL" w:eastAsia="en-GB"/>
        </w:rPr>
        <w:t xml:space="preserve"> in the 21st </w:t>
      </w:r>
      <w:proofErr w:type="spellStart"/>
      <w:r w:rsidR="001649F4" w:rsidRPr="00D87724">
        <w:rPr>
          <w:rFonts w:ascii="Arial" w:eastAsia="Times New Roman" w:hAnsi="Arial" w:cs="Arial"/>
          <w:i/>
          <w:kern w:val="36"/>
          <w:sz w:val="16"/>
          <w:szCs w:val="16"/>
          <w:lang w:val="sq-AL" w:eastAsia="en-GB"/>
        </w:rPr>
        <w:t>century</w:t>
      </w:r>
      <w:proofErr w:type="spellEnd"/>
      <w:r w:rsidRPr="00D87724">
        <w:rPr>
          <w:rFonts w:ascii="Arial" w:eastAsia="Times New Roman" w:hAnsi="Arial" w:cs="Arial"/>
          <w:kern w:val="36"/>
          <w:sz w:val="16"/>
          <w:szCs w:val="16"/>
          <w:lang w:val="sq-AL" w:eastAsia="en-GB"/>
        </w:rPr>
        <w:t xml:space="preserve">. </w:t>
      </w:r>
      <w:r w:rsidR="00CD53D8">
        <w:rPr>
          <w:rFonts w:ascii="Arial" w:eastAsia="Times New Roman" w:hAnsi="Arial" w:cs="Arial"/>
          <w:kern w:val="36"/>
          <w:sz w:val="16"/>
          <w:szCs w:val="16"/>
          <w:lang w:val="sq-AL" w:eastAsia="en-GB"/>
        </w:rPr>
        <w:t>Zyra Rajonale e OBSH-</w:t>
      </w:r>
      <w:proofErr w:type="spellStart"/>
      <w:r w:rsidR="00CD53D8">
        <w:rPr>
          <w:rFonts w:ascii="Arial" w:eastAsia="Times New Roman" w:hAnsi="Arial" w:cs="Arial"/>
          <w:kern w:val="36"/>
          <w:sz w:val="16"/>
          <w:szCs w:val="16"/>
          <w:lang w:val="sq-AL" w:eastAsia="en-GB"/>
        </w:rPr>
        <w:t>s</w:t>
      </w:r>
      <w:r w:rsidR="00DC3F26">
        <w:rPr>
          <w:rFonts w:ascii="Arial" w:eastAsia="Times New Roman" w:hAnsi="Arial" w:cs="Arial"/>
          <w:kern w:val="36"/>
          <w:sz w:val="16"/>
          <w:szCs w:val="16"/>
          <w:lang w:val="sq-AL" w:eastAsia="en-GB"/>
        </w:rPr>
        <w:t>w</w:t>
      </w:r>
      <w:proofErr w:type="spellEnd"/>
      <w:r w:rsidR="00CD53D8">
        <w:rPr>
          <w:rFonts w:ascii="Arial" w:eastAsia="Times New Roman" w:hAnsi="Arial" w:cs="Arial"/>
          <w:kern w:val="36"/>
          <w:sz w:val="16"/>
          <w:szCs w:val="16"/>
          <w:lang w:val="sq-AL" w:eastAsia="en-GB"/>
        </w:rPr>
        <w:t xml:space="preserve"> </w:t>
      </w:r>
      <w:proofErr w:type="spellStart"/>
      <w:r w:rsidR="00CD53D8">
        <w:rPr>
          <w:rFonts w:ascii="Arial" w:eastAsia="Times New Roman" w:hAnsi="Arial" w:cs="Arial"/>
          <w:kern w:val="36"/>
          <w:sz w:val="16"/>
          <w:szCs w:val="16"/>
          <w:lang w:val="sq-AL" w:eastAsia="en-GB"/>
        </w:rPr>
        <w:t>p</w:t>
      </w:r>
      <w:r w:rsidR="00DC3F26">
        <w:rPr>
          <w:rFonts w:ascii="Arial" w:eastAsia="Times New Roman" w:hAnsi="Arial" w:cs="Arial"/>
          <w:kern w:val="36"/>
          <w:sz w:val="16"/>
          <w:szCs w:val="16"/>
          <w:lang w:val="sq-AL" w:eastAsia="en-GB"/>
        </w:rPr>
        <w:t>w</w:t>
      </w:r>
      <w:r w:rsidR="00CD53D8">
        <w:rPr>
          <w:rFonts w:ascii="Arial" w:eastAsia="Times New Roman" w:hAnsi="Arial" w:cs="Arial"/>
          <w:kern w:val="36"/>
          <w:sz w:val="16"/>
          <w:szCs w:val="16"/>
          <w:lang w:val="sq-AL" w:eastAsia="en-GB"/>
        </w:rPr>
        <w:t>r</w:t>
      </w:r>
      <w:proofErr w:type="spellEnd"/>
      <w:r w:rsidR="00CD53D8">
        <w:rPr>
          <w:rFonts w:ascii="Arial" w:eastAsia="Times New Roman" w:hAnsi="Arial" w:cs="Arial"/>
          <w:kern w:val="36"/>
          <w:sz w:val="16"/>
          <w:szCs w:val="16"/>
          <w:lang w:val="sq-AL" w:eastAsia="en-GB"/>
        </w:rPr>
        <w:t xml:space="preserve"> Evropën</w:t>
      </w:r>
      <w:r w:rsidRPr="00D87724">
        <w:rPr>
          <w:rFonts w:ascii="Arial" w:eastAsia="Times New Roman" w:hAnsi="Arial" w:cs="Arial"/>
          <w:kern w:val="36"/>
          <w:sz w:val="16"/>
          <w:szCs w:val="16"/>
          <w:lang w:val="sq-AL" w:eastAsia="en-GB"/>
        </w:rPr>
        <w:t xml:space="preserve">, </w:t>
      </w:r>
      <w:r w:rsidR="00CD53D8">
        <w:rPr>
          <w:rFonts w:ascii="Arial" w:eastAsia="Times New Roman" w:hAnsi="Arial" w:cs="Arial"/>
          <w:kern w:val="36"/>
          <w:sz w:val="16"/>
          <w:szCs w:val="16"/>
          <w:lang w:val="sq-AL" w:eastAsia="en-GB"/>
        </w:rPr>
        <w:t>Kopenhagë</w:t>
      </w:r>
      <w:r w:rsidR="003B2B4E" w:rsidRPr="00D87724">
        <w:rPr>
          <w:rFonts w:ascii="Arial" w:eastAsia="Times New Roman" w:hAnsi="Arial" w:cs="Arial"/>
          <w:kern w:val="36"/>
          <w:sz w:val="16"/>
          <w:szCs w:val="16"/>
          <w:lang w:val="sq-AL" w:eastAsia="en-GB"/>
        </w:rPr>
        <w:t>.</w:t>
      </w:r>
    </w:p>
    <w:p w:rsidR="00CD1E4D" w:rsidRPr="00D87724" w:rsidRDefault="003B2B4E" w:rsidP="003C3997">
      <w:pPr>
        <w:jc w:val="both"/>
        <w:rPr>
          <w:rFonts w:ascii="Arial" w:eastAsia="Times New Roman" w:hAnsi="Arial" w:cs="Arial"/>
          <w:i/>
          <w:sz w:val="16"/>
          <w:szCs w:val="16"/>
          <w:lang w:val="sq-AL" w:eastAsia="en-GB"/>
        </w:rPr>
      </w:pPr>
      <w:r w:rsidRPr="00D87724">
        <w:rPr>
          <w:rFonts w:ascii="Arial" w:eastAsia="Times New Roman" w:hAnsi="Arial" w:cs="Arial"/>
          <w:kern w:val="36"/>
          <w:sz w:val="16"/>
          <w:szCs w:val="16"/>
          <w:lang w:val="sq-AL" w:eastAsia="en-GB"/>
        </w:rPr>
        <w:t xml:space="preserve">8 </w:t>
      </w:r>
      <w:r w:rsidR="00CD53D8">
        <w:rPr>
          <w:rFonts w:ascii="Arial" w:eastAsia="Times New Roman" w:hAnsi="Arial" w:cs="Arial"/>
          <w:kern w:val="36"/>
          <w:sz w:val="16"/>
          <w:szCs w:val="16"/>
          <w:lang w:val="sq-AL" w:eastAsia="en-GB"/>
        </w:rPr>
        <w:t>Organizata Botërore e Shëndetësisë</w:t>
      </w:r>
      <w:r w:rsidR="009D637A" w:rsidRPr="00D87724">
        <w:rPr>
          <w:rFonts w:ascii="Arial" w:eastAsia="Times New Roman" w:hAnsi="Arial" w:cs="Arial"/>
          <w:kern w:val="36"/>
          <w:sz w:val="16"/>
          <w:szCs w:val="16"/>
          <w:lang w:val="sq-AL" w:eastAsia="en-GB"/>
        </w:rPr>
        <w:t>,</w:t>
      </w:r>
      <w:r w:rsidR="00CD53D8">
        <w:rPr>
          <w:rFonts w:ascii="Arial" w:eastAsia="Times New Roman" w:hAnsi="Arial" w:cs="Arial"/>
          <w:kern w:val="36"/>
          <w:sz w:val="16"/>
          <w:szCs w:val="16"/>
          <w:lang w:val="sq-AL" w:eastAsia="en-GB"/>
        </w:rPr>
        <w:t>Zyra Rajonale për Evropë</w:t>
      </w:r>
      <w:r w:rsidR="009D637A" w:rsidRPr="00D87724">
        <w:rPr>
          <w:rFonts w:ascii="Arial" w:eastAsia="Times New Roman" w:hAnsi="Arial" w:cs="Arial"/>
          <w:kern w:val="36"/>
          <w:sz w:val="16"/>
          <w:szCs w:val="16"/>
          <w:lang w:val="sq-AL" w:eastAsia="en-GB"/>
        </w:rPr>
        <w:t xml:space="preserve"> (2012) </w:t>
      </w:r>
      <w:proofErr w:type="spellStart"/>
      <w:r w:rsidR="001649F4" w:rsidRPr="00D87724">
        <w:rPr>
          <w:rFonts w:ascii="Arial" w:eastAsia="Times New Roman" w:hAnsi="Arial" w:cs="Arial"/>
          <w:bCs/>
          <w:i/>
          <w:sz w:val="16"/>
          <w:szCs w:val="16"/>
          <w:lang w:val="sq-AL" w:eastAsia="en-GB"/>
        </w:rPr>
        <w:t>Health</w:t>
      </w:r>
      <w:proofErr w:type="spellEnd"/>
      <w:r w:rsidR="001649F4" w:rsidRPr="00D87724">
        <w:rPr>
          <w:rFonts w:ascii="Arial" w:eastAsia="Times New Roman" w:hAnsi="Arial" w:cs="Arial"/>
          <w:bCs/>
          <w:i/>
          <w:sz w:val="16"/>
          <w:szCs w:val="16"/>
          <w:lang w:val="sq-AL" w:eastAsia="en-GB"/>
        </w:rPr>
        <w:t xml:space="preserve"> 2020: the </w:t>
      </w:r>
      <w:proofErr w:type="spellStart"/>
      <w:r w:rsidR="001649F4" w:rsidRPr="00D87724">
        <w:rPr>
          <w:rFonts w:ascii="Arial" w:eastAsia="Times New Roman" w:hAnsi="Arial" w:cs="Arial"/>
          <w:bCs/>
          <w:i/>
          <w:sz w:val="16"/>
          <w:szCs w:val="16"/>
          <w:lang w:val="sq-AL" w:eastAsia="en-GB"/>
        </w:rPr>
        <w:t>European</w:t>
      </w:r>
      <w:proofErr w:type="spellEnd"/>
      <w:r w:rsidR="001649F4" w:rsidRPr="00D87724">
        <w:rPr>
          <w:rFonts w:ascii="Arial" w:eastAsia="Times New Roman" w:hAnsi="Arial" w:cs="Arial"/>
          <w:bCs/>
          <w:i/>
          <w:sz w:val="16"/>
          <w:szCs w:val="16"/>
          <w:lang w:val="sq-AL" w:eastAsia="en-GB"/>
        </w:rPr>
        <w:t xml:space="preserve"> </w:t>
      </w:r>
      <w:proofErr w:type="spellStart"/>
      <w:r w:rsidR="001649F4" w:rsidRPr="00D87724">
        <w:rPr>
          <w:rFonts w:ascii="Arial" w:eastAsia="Times New Roman" w:hAnsi="Arial" w:cs="Arial"/>
          <w:bCs/>
          <w:i/>
          <w:sz w:val="16"/>
          <w:szCs w:val="16"/>
          <w:lang w:val="sq-AL" w:eastAsia="en-GB"/>
        </w:rPr>
        <w:t>policy</w:t>
      </w:r>
      <w:proofErr w:type="spellEnd"/>
      <w:r w:rsidR="001649F4" w:rsidRPr="00D87724">
        <w:rPr>
          <w:rFonts w:ascii="Arial" w:eastAsia="Times New Roman" w:hAnsi="Arial" w:cs="Arial"/>
          <w:bCs/>
          <w:i/>
          <w:sz w:val="16"/>
          <w:szCs w:val="16"/>
          <w:lang w:val="sq-AL" w:eastAsia="en-GB"/>
        </w:rPr>
        <w:t xml:space="preserve"> </w:t>
      </w:r>
      <w:proofErr w:type="spellStart"/>
      <w:r w:rsidR="001649F4" w:rsidRPr="00D87724">
        <w:rPr>
          <w:rFonts w:ascii="Arial" w:eastAsia="Times New Roman" w:hAnsi="Arial" w:cs="Arial"/>
          <w:bCs/>
          <w:i/>
          <w:sz w:val="16"/>
          <w:szCs w:val="16"/>
          <w:lang w:val="sq-AL" w:eastAsia="en-GB"/>
        </w:rPr>
        <w:t>for</w:t>
      </w:r>
      <w:proofErr w:type="spellEnd"/>
      <w:r w:rsidR="001649F4" w:rsidRPr="00D87724">
        <w:rPr>
          <w:rFonts w:ascii="Arial" w:eastAsia="Times New Roman" w:hAnsi="Arial" w:cs="Arial"/>
          <w:bCs/>
          <w:i/>
          <w:sz w:val="16"/>
          <w:szCs w:val="16"/>
          <w:lang w:val="sq-AL" w:eastAsia="en-GB"/>
        </w:rPr>
        <w:t xml:space="preserve"> </w:t>
      </w:r>
      <w:proofErr w:type="spellStart"/>
      <w:r w:rsidR="001649F4" w:rsidRPr="00D87724">
        <w:rPr>
          <w:rFonts w:ascii="Arial" w:eastAsia="Times New Roman" w:hAnsi="Arial" w:cs="Arial"/>
          <w:bCs/>
          <w:i/>
          <w:sz w:val="16"/>
          <w:szCs w:val="16"/>
          <w:lang w:val="sq-AL" w:eastAsia="en-GB"/>
        </w:rPr>
        <w:t>health</w:t>
      </w:r>
      <w:proofErr w:type="spellEnd"/>
      <w:r w:rsidR="001649F4" w:rsidRPr="00D87724">
        <w:rPr>
          <w:rFonts w:ascii="Arial" w:eastAsia="Times New Roman" w:hAnsi="Arial" w:cs="Arial"/>
          <w:bCs/>
          <w:i/>
          <w:sz w:val="16"/>
          <w:szCs w:val="16"/>
          <w:lang w:val="sq-AL" w:eastAsia="en-GB"/>
        </w:rPr>
        <w:t xml:space="preserve"> </w:t>
      </w:r>
      <w:proofErr w:type="spellStart"/>
      <w:r w:rsidR="001649F4" w:rsidRPr="00D87724">
        <w:rPr>
          <w:rFonts w:ascii="Arial" w:eastAsia="Times New Roman" w:hAnsi="Arial" w:cs="Arial"/>
          <w:bCs/>
          <w:i/>
          <w:sz w:val="16"/>
          <w:szCs w:val="16"/>
          <w:lang w:val="sq-AL" w:eastAsia="en-GB"/>
        </w:rPr>
        <w:t>and</w:t>
      </w:r>
      <w:proofErr w:type="spellEnd"/>
      <w:r w:rsidR="001649F4" w:rsidRPr="00D87724">
        <w:rPr>
          <w:rFonts w:ascii="Arial" w:eastAsia="Times New Roman" w:hAnsi="Arial" w:cs="Arial"/>
          <w:bCs/>
          <w:i/>
          <w:sz w:val="16"/>
          <w:szCs w:val="16"/>
          <w:lang w:val="sq-AL" w:eastAsia="en-GB"/>
        </w:rPr>
        <w:t xml:space="preserve"> </w:t>
      </w:r>
      <w:proofErr w:type="spellStart"/>
      <w:r w:rsidR="00DC3F26">
        <w:rPr>
          <w:rFonts w:ascii="Arial" w:eastAsia="Times New Roman" w:hAnsi="Arial" w:cs="Arial"/>
          <w:bCs/>
          <w:i/>
          <w:sz w:val="16"/>
          <w:szCs w:val="16"/>
          <w:lang w:val="sq-AL" w:eastAsia="en-GB"/>
        </w:rPr>
        <w:t>w</w:t>
      </w:r>
      <w:r w:rsidR="001649F4" w:rsidRPr="00D87724">
        <w:rPr>
          <w:rFonts w:ascii="Arial" w:eastAsia="Times New Roman" w:hAnsi="Arial" w:cs="Arial"/>
          <w:bCs/>
          <w:i/>
          <w:sz w:val="16"/>
          <w:szCs w:val="16"/>
          <w:lang w:val="sq-AL" w:eastAsia="en-GB"/>
        </w:rPr>
        <w:t>ell</w:t>
      </w:r>
      <w:proofErr w:type="spellEnd"/>
      <w:r w:rsidR="001649F4" w:rsidRPr="00D87724">
        <w:rPr>
          <w:rFonts w:ascii="Arial" w:eastAsia="Times New Roman" w:hAnsi="Arial" w:cs="Arial"/>
          <w:bCs/>
          <w:i/>
          <w:sz w:val="16"/>
          <w:szCs w:val="16"/>
          <w:lang w:val="sq-AL" w:eastAsia="en-GB"/>
        </w:rPr>
        <w:t>-</w:t>
      </w:r>
      <w:proofErr w:type="spellStart"/>
      <w:r w:rsidR="001649F4" w:rsidRPr="00D87724">
        <w:rPr>
          <w:rFonts w:ascii="Arial" w:eastAsia="Times New Roman" w:hAnsi="Arial" w:cs="Arial"/>
          <w:bCs/>
          <w:i/>
          <w:sz w:val="16"/>
          <w:szCs w:val="16"/>
          <w:lang w:val="sq-AL" w:eastAsia="en-GB"/>
        </w:rPr>
        <w:t>being</w:t>
      </w:r>
      <w:proofErr w:type="spellEnd"/>
      <w:r w:rsidR="009D637A" w:rsidRPr="00D87724">
        <w:rPr>
          <w:rFonts w:ascii="Arial" w:eastAsia="Times New Roman" w:hAnsi="Arial" w:cs="Arial"/>
          <w:i/>
          <w:sz w:val="16"/>
          <w:szCs w:val="16"/>
          <w:lang w:val="sq-AL" w:eastAsia="en-GB"/>
        </w:rPr>
        <w:t xml:space="preserve">. </w:t>
      </w:r>
      <w:r w:rsidR="00CD53D8" w:rsidRPr="00CD53D8">
        <w:rPr>
          <w:rFonts w:ascii="Arial" w:eastAsia="Times New Roman" w:hAnsi="Arial" w:cs="Arial"/>
          <w:sz w:val="16"/>
          <w:szCs w:val="16"/>
          <w:lang w:val="sq-AL" w:eastAsia="en-GB"/>
        </w:rPr>
        <w:t>OBSH</w:t>
      </w:r>
      <w:r w:rsidR="009D637A" w:rsidRPr="00D87724">
        <w:rPr>
          <w:rFonts w:ascii="Arial" w:eastAsia="Times New Roman" w:hAnsi="Arial" w:cs="Arial"/>
          <w:sz w:val="16"/>
          <w:szCs w:val="16"/>
          <w:lang w:val="sq-AL" w:eastAsia="en-GB"/>
        </w:rPr>
        <w:t xml:space="preserve">, </w:t>
      </w:r>
      <w:r w:rsidR="00CD53D8">
        <w:rPr>
          <w:rFonts w:ascii="Arial" w:eastAsia="Times New Roman" w:hAnsi="Arial" w:cs="Arial"/>
          <w:sz w:val="16"/>
          <w:szCs w:val="16"/>
          <w:lang w:val="sq-AL" w:eastAsia="en-GB"/>
        </w:rPr>
        <w:t>Kopenhagë</w:t>
      </w:r>
      <w:r w:rsidR="009D637A" w:rsidRPr="00D87724">
        <w:rPr>
          <w:rFonts w:ascii="Arial" w:eastAsia="Times New Roman" w:hAnsi="Arial" w:cs="Arial"/>
          <w:sz w:val="16"/>
          <w:szCs w:val="16"/>
          <w:lang w:val="sq-AL" w:eastAsia="en-GB"/>
        </w:rPr>
        <w:t>.</w:t>
      </w:r>
    </w:p>
    <w:p w:rsidR="00C1149B" w:rsidRPr="00D87724" w:rsidRDefault="001726DE" w:rsidP="003C3997">
      <w:pPr>
        <w:jc w:val="both"/>
        <w:rPr>
          <w:rFonts w:ascii="Arial" w:hAnsi="Arial" w:cs="Arial"/>
          <w:sz w:val="16"/>
          <w:szCs w:val="16"/>
          <w:lang w:val="sq-AL" w:eastAsia="ar-SA"/>
        </w:rPr>
      </w:pPr>
      <w:r w:rsidRPr="00D87724">
        <w:rPr>
          <w:rFonts w:ascii="Arial" w:hAnsi="Arial" w:cs="Arial"/>
          <w:sz w:val="16"/>
          <w:szCs w:val="16"/>
          <w:lang w:val="sq-AL" w:eastAsia="ar-SA"/>
        </w:rPr>
        <w:t>9</w:t>
      </w:r>
      <w:r w:rsidR="00C1149B" w:rsidRPr="00D87724">
        <w:rPr>
          <w:rFonts w:ascii="Arial" w:hAnsi="Arial" w:cs="Arial"/>
          <w:sz w:val="16"/>
          <w:szCs w:val="16"/>
          <w:lang w:val="sq-AL" w:eastAsia="ar-SA"/>
        </w:rPr>
        <w:t xml:space="preserve"> </w:t>
      </w:r>
      <w:r w:rsidR="00CD53D8">
        <w:rPr>
          <w:rFonts w:ascii="Arial" w:eastAsia="Times New Roman" w:hAnsi="Arial" w:cs="Arial"/>
          <w:kern w:val="36"/>
          <w:sz w:val="16"/>
          <w:szCs w:val="16"/>
          <w:lang w:val="sq-AL" w:eastAsia="en-GB"/>
        </w:rPr>
        <w:t>Organizata Botërore e Shëndetësisë</w:t>
      </w:r>
      <w:r w:rsidR="00CD53D8" w:rsidRPr="00D87724">
        <w:rPr>
          <w:rFonts w:ascii="Arial" w:hAnsi="Arial" w:cs="Arial"/>
          <w:sz w:val="16"/>
          <w:szCs w:val="16"/>
          <w:lang w:val="sq-AL" w:eastAsia="ar-SA"/>
        </w:rPr>
        <w:t xml:space="preserve"> </w:t>
      </w:r>
      <w:r w:rsidR="00C1149B" w:rsidRPr="00D87724">
        <w:rPr>
          <w:rFonts w:ascii="Arial" w:hAnsi="Arial" w:cs="Arial"/>
          <w:sz w:val="16"/>
          <w:szCs w:val="16"/>
          <w:lang w:val="sq-AL" w:eastAsia="ar-SA"/>
        </w:rPr>
        <w:t xml:space="preserve">(1984) </w:t>
      </w:r>
      <w:proofErr w:type="spellStart"/>
      <w:r w:rsidR="00C1149B" w:rsidRPr="00D87724">
        <w:rPr>
          <w:rFonts w:ascii="Arial" w:hAnsi="Arial" w:cs="Arial"/>
          <w:i/>
          <w:sz w:val="16"/>
          <w:szCs w:val="16"/>
          <w:lang w:val="sq-AL" w:eastAsia="ar-SA"/>
        </w:rPr>
        <w:t>Health</w:t>
      </w:r>
      <w:proofErr w:type="spellEnd"/>
      <w:r w:rsidR="00C1149B" w:rsidRPr="00D87724">
        <w:rPr>
          <w:rFonts w:ascii="Arial" w:hAnsi="Arial" w:cs="Arial"/>
          <w:i/>
          <w:sz w:val="16"/>
          <w:szCs w:val="16"/>
          <w:lang w:val="sq-AL" w:eastAsia="ar-SA"/>
        </w:rPr>
        <w:t xml:space="preserve"> </w:t>
      </w:r>
      <w:proofErr w:type="spellStart"/>
      <w:r w:rsidR="00C1149B" w:rsidRPr="00D87724">
        <w:rPr>
          <w:rFonts w:ascii="Arial" w:hAnsi="Arial" w:cs="Arial"/>
          <w:i/>
          <w:sz w:val="16"/>
          <w:szCs w:val="16"/>
          <w:lang w:val="sq-AL" w:eastAsia="ar-SA"/>
        </w:rPr>
        <w:t>Promotion</w:t>
      </w:r>
      <w:proofErr w:type="spellEnd"/>
      <w:r w:rsidR="00C1149B" w:rsidRPr="00D87724">
        <w:rPr>
          <w:rFonts w:ascii="Arial" w:hAnsi="Arial" w:cs="Arial"/>
          <w:i/>
          <w:sz w:val="16"/>
          <w:szCs w:val="16"/>
          <w:lang w:val="sq-AL" w:eastAsia="ar-SA"/>
        </w:rPr>
        <w:t xml:space="preserve">, a </w:t>
      </w:r>
      <w:proofErr w:type="spellStart"/>
      <w:r w:rsidR="00C1149B" w:rsidRPr="00D87724">
        <w:rPr>
          <w:rFonts w:ascii="Arial" w:hAnsi="Arial" w:cs="Arial"/>
          <w:i/>
          <w:sz w:val="16"/>
          <w:szCs w:val="16"/>
          <w:lang w:val="sq-AL" w:eastAsia="ar-SA"/>
        </w:rPr>
        <w:t>Discussion</w:t>
      </w:r>
      <w:proofErr w:type="spellEnd"/>
      <w:r w:rsidR="00C1149B" w:rsidRPr="00D87724">
        <w:rPr>
          <w:rFonts w:ascii="Arial" w:hAnsi="Arial" w:cs="Arial"/>
          <w:i/>
          <w:sz w:val="16"/>
          <w:szCs w:val="16"/>
          <w:lang w:val="sq-AL" w:eastAsia="ar-SA"/>
        </w:rPr>
        <w:t xml:space="preserve"> </w:t>
      </w:r>
      <w:proofErr w:type="spellStart"/>
      <w:r w:rsidR="00C1149B" w:rsidRPr="00D87724">
        <w:rPr>
          <w:rFonts w:ascii="Arial" w:hAnsi="Arial" w:cs="Arial"/>
          <w:i/>
          <w:sz w:val="16"/>
          <w:szCs w:val="16"/>
          <w:lang w:val="sq-AL" w:eastAsia="ar-SA"/>
        </w:rPr>
        <w:t>Document</w:t>
      </w:r>
      <w:proofErr w:type="spellEnd"/>
      <w:r w:rsidR="00C1149B" w:rsidRPr="00D87724">
        <w:rPr>
          <w:rFonts w:ascii="Arial" w:hAnsi="Arial" w:cs="Arial"/>
          <w:i/>
          <w:sz w:val="16"/>
          <w:szCs w:val="16"/>
          <w:lang w:val="sq-AL" w:eastAsia="ar-SA"/>
        </w:rPr>
        <w:t xml:space="preserve"> </w:t>
      </w:r>
      <w:proofErr w:type="spellStart"/>
      <w:r w:rsidR="00C1149B" w:rsidRPr="00D87724">
        <w:rPr>
          <w:rFonts w:ascii="Arial" w:hAnsi="Arial" w:cs="Arial"/>
          <w:i/>
          <w:sz w:val="16"/>
          <w:szCs w:val="16"/>
          <w:lang w:val="sq-AL" w:eastAsia="ar-SA"/>
        </w:rPr>
        <w:t>on</w:t>
      </w:r>
      <w:proofErr w:type="spellEnd"/>
      <w:r w:rsidR="00C1149B" w:rsidRPr="00D87724">
        <w:rPr>
          <w:rFonts w:ascii="Arial" w:hAnsi="Arial" w:cs="Arial"/>
          <w:i/>
          <w:sz w:val="16"/>
          <w:szCs w:val="16"/>
          <w:lang w:val="sq-AL" w:eastAsia="ar-SA"/>
        </w:rPr>
        <w:t xml:space="preserve"> the </w:t>
      </w:r>
      <w:proofErr w:type="spellStart"/>
      <w:r w:rsidR="00C1149B" w:rsidRPr="00D87724">
        <w:rPr>
          <w:rFonts w:ascii="Arial" w:hAnsi="Arial" w:cs="Arial"/>
          <w:i/>
          <w:sz w:val="16"/>
          <w:szCs w:val="16"/>
          <w:lang w:val="sq-AL" w:eastAsia="ar-SA"/>
        </w:rPr>
        <w:t>Concept</w:t>
      </w:r>
      <w:proofErr w:type="spellEnd"/>
      <w:r w:rsidR="00C1149B" w:rsidRPr="00D87724">
        <w:rPr>
          <w:rFonts w:ascii="Arial" w:hAnsi="Arial" w:cs="Arial"/>
          <w:i/>
          <w:sz w:val="16"/>
          <w:szCs w:val="16"/>
          <w:lang w:val="sq-AL" w:eastAsia="ar-SA"/>
        </w:rPr>
        <w:t xml:space="preserve"> </w:t>
      </w:r>
      <w:proofErr w:type="spellStart"/>
      <w:r w:rsidR="00C1149B" w:rsidRPr="00D87724">
        <w:rPr>
          <w:rFonts w:ascii="Arial" w:hAnsi="Arial" w:cs="Arial"/>
          <w:i/>
          <w:sz w:val="16"/>
          <w:szCs w:val="16"/>
          <w:lang w:val="sq-AL" w:eastAsia="ar-SA"/>
        </w:rPr>
        <w:t>and</w:t>
      </w:r>
      <w:proofErr w:type="spellEnd"/>
      <w:r w:rsidR="00C1149B" w:rsidRPr="00D87724">
        <w:rPr>
          <w:rFonts w:ascii="Arial" w:hAnsi="Arial" w:cs="Arial"/>
          <w:i/>
          <w:sz w:val="16"/>
          <w:szCs w:val="16"/>
          <w:lang w:val="sq-AL" w:eastAsia="ar-SA"/>
        </w:rPr>
        <w:t xml:space="preserve"> </w:t>
      </w:r>
      <w:proofErr w:type="spellStart"/>
      <w:r w:rsidR="00C1149B" w:rsidRPr="00D87724">
        <w:rPr>
          <w:rFonts w:ascii="Arial" w:hAnsi="Arial" w:cs="Arial"/>
          <w:i/>
          <w:sz w:val="16"/>
          <w:szCs w:val="16"/>
          <w:lang w:val="sq-AL" w:eastAsia="ar-SA"/>
        </w:rPr>
        <w:t>Principles</w:t>
      </w:r>
      <w:proofErr w:type="spellEnd"/>
      <w:r w:rsidR="00C1149B" w:rsidRPr="00D87724">
        <w:rPr>
          <w:rFonts w:ascii="Arial" w:hAnsi="Arial" w:cs="Arial"/>
          <w:i/>
          <w:sz w:val="16"/>
          <w:szCs w:val="16"/>
          <w:lang w:val="sq-AL" w:eastAsia="ar-SA"/>
        </w:rPr>
        <w:t>.</w:t>
      </w:r>
      <w:r w:rsidR="00CD53D8" w:rsidRPr="00CD53D8">
        <w:rPr>
          <w:rFonts w:ascii="Arial" w:eastAsia="Times New Roman" w:hAnsi="Arial" w:cs="Arial"/>
          <w:kern w:val="36"/>
          <w:sz w:val="16"/>
          <w:szCs w:val="16"/>
          <w:lang w:val="sq-AL" w:eastAsia="en-GB"/>
        </w:rPr>
        <w:t xml:space="preserve"> </w:t>
      </w:r>
      <w:r w:rsidR="00CD53D8">
        <w:rPr>
          <w:rFonts w:ascii="Arial" w:eastAsia="Times New Roman" w:hAnsi="Arial" w:cs="Arial"/>
          <w:kern w:val="36"/>
          <w:sz w:val="16"/>
          <w:szCs w:val="16"/>
          <w:lang w:val="sq-AL" w:eastAsia="en-GB"/>
        </w:rPr>
        <w:t>Zyra Rajonale e OBSH-së për Evropën</w:t>
      </w:r>
      <w:r w:rsidR="00CD53D8" w:rsidRPr="00D87724">
        <w:rPr>
          <w:rFonts w:ascii="Arial" w:eastAsia="Times New Roman" w:hAnsi="Arial" w:cs="Arial"/>
          <w:kern w:val="36"/>
          <w:sz w:val="16"/>
          <w:szCs w:val="16"/>
          <w:lang w:val="sq-AL" w:eastAsia="en-GB"/>
        </w:rPr>
        <w:t xml:space="preserve">, </w:t>
      </w:r>
      <w:r w:rsidR="00CD53D8">
        <w:rPr>
          <w:rFonts w:ascii="Arial" w:eastAsia="Times New Roman" w:hAnsi="Arial" w:cs="Arial"/>
          <w:kern w:val="36"/>
          <w:sz w:val="16"/>
          <w:szCs w:val="16"/>
          <w:lang w:val="sq-AL" w:eastAsia="en-GB"/>
        </w:rPr>
        <w:t>Kopenhagë</w:t>
      </w:r>
      <w:r w:rsidR="00C1149B" w:rsidRPr="00D87724">
        <w:rPr>
          <w:rFonts w:ascii="Arial" w:hAnsi="Arial" w:cs="Arial"/>
          <w:sz w:val="16"/>
          <w:szCs w:val="16"/>
          <w:lang w:val="sq-AL" w:eastAsia="ar-SA"/>
        </w:rPr>
        <w:t>.</w:t>
      </w:r>
    </w:p>
    <w:p w:rsidR="00C1149B" w:rsidRPr="00D87724" w:rsidRDefault="001726DE" w:rsidP="003C3997">
      <w:pPr>
        <w:jc w:val="both"/>
        <w:rPr>
          <w:rFonts w:ascii="Arial" w:hAnsi="Arial" w:cs="Arial"/>
          <w:i/>
          <w:sz w:val="16"/>
          <w:szCs w:val="16"/>
          <w:lang w:val="sq-AL" w:eastAsia="ar-SA"/>
        </w:rPr>
      </w:pPr>
      <w:r w:rsidRPr="00D87724">
        <w:rPr>
          <w:rFonts w:ascii="Arial" w:hAnsi="Arial" w:cs="Arial"/>
          <w:sz w:val="16"/>
          <w:szCs w:val="16"/>
          <w:lang w:val="sq-AL" w:eastAsia="ar-SA"/>
        </w:rPr>
        <w:t>10</w:t>
      </w:r>
      <w:r w:rsidR="00C1149B" w:rsidRPr="00D87724">
        <w:rPr>
          <w:rFonts w:ascii="Arial" w:hAnsi="Arial" w:cs="Arial"/>
          <w:sz w:val="16"/>
          <w:szCs w:val="16"/>
          <w:lang w:val="sq-AL" w:eastAsia="ar-SA"/>
        </w:rPr>
        <w:t xml:space="preserve"> </w:t>
      </w:r>
      <w:r w:rsidR="00CD53D8">
        <w:rPr>
          <w:rFonts w:ascii="Arial" w:eastAsia="Times New Roman" w:hAnsi="Arial" w:cs="Arial"/>
          <w:kern w:val="36"/>
          <w:sz w:val="16"/>
          <w:szCs w:val="16"/>
          <w:lang w:val="sq-AL" w:eastAsia="en-GB"/>
        </w:rPr>
        <w:t>Organizata Botërore e Shëndetësisë</w:t>
      </w:r>
      <w:r w:rsidR="00CD53D8" w:rsidRPr="00D87724">
        <w:rPr>
          <w:rFonts w:ascii="Arial" w:hAnsi="Arial" w:cs="Arial"/>
          <w:sz w:val="16"/>
          <w:szCs w:val="16"/>
          <w:lang w:val="sq-AL" w:eastAsia="ar-SA"/>
        </w:rPr>
        <w:t xml:space="preserve"> </w:t>
      </w:r>
      <w:r w:rsidR="00C1149B" w:rsidRPr="00D87724">
        <w:rPr>
          <w:rFonts w:ascii="Arial" w:hAnsi="Arial" w:cs="Arial"/>
          <w:sz w:val="16"/>
          <w:szCs w:val="16"/>
          <w:lang w:val="sq-AL" w:eastAsia="ar-SA"/>
        </w:rPr>
        <w:t xml:space="preserve">(1986) </w:t>
      </w:r>
      <w:r w:rsidR="00C1149B" w:rsidRPr="00D87724">
        <w:rPr>
          <w:rFonts w:ascii="Arial" w:hAnsi="Arial" w:cs="Arial"/>
          <w:i/>
          <w:sz w:val="16"/>
          <w:szCs w:val="16"/>
          <w:lang w:val="sq-AL" w:eastAsia="ar-SA"/>
        </w:rPr>
        <w:t xml:space="preserve">The </w:t>
      </w:r>
      <w:proofErr w:type="spellStart"/>
      <w:r w:rsidR="00C1149B" w:rsidRPr="00D87724">
        <w:rPr>
          <w:rFonts w:ascii="Arial" w:hAnsi="Arial" w:cs="Arial"/>
          <w:i/>
          <w:sz w:val="16"/>
          <w:szCs w:val="16"/>
          <w:lang w:val="sq-AL" w:eastAsia="ar-SA"/>
        </w:rPr>
        <w:t>Otta</w:t>
      </w:r>
      <w:r w:rsidR="00CD53D8">
        <w:rPr>
          <w:rFonts w:ascii="Arial" w:hAnsi="Arial" w:cs="Arial"/>
          <w:i/>
          <w:sz w:val="16"/>
          <w:szCs w:val="16"/>
          <w:lang w:val="sq-AL" w:eastAsia="ar-SA"/>
        </w:rPr>
        <w:t>w</w:t>
      </w:r>
      <w:r w:rsidR="00C1149B" w:rsidRPr="00D87724">
        <w:rPr>
          <w:rFonts w:ascii="Arial" w:hAnsi="Arial" w:cs="Arial"/>
          <w:i/>
          <w:sz w:val="16"/>
          <w:szCs w:val="16"/>
          <w:lang w:val="sq-AL" w:eastAsia="ar-SA"/>
        </w:rPr>
        <w:t>a</w:t>
      </w:r>
      <w:proofErr w:type="spellEnd"/>
      <w:r w:rsidR="00C1149B" w:rsidRPr="00D87724">
        <w:rPr>
          <w:rFonts w:ascii="Arial" w:hAnsi="Arial" w:cs="Arial"/>
          <w:i/>
          <w:sz w:val="16"/>
          <w:szCs w:val="16"/>
          <w:lang w:val="sq-AL" w:eastAsia="ar-SA"/>
        </w:rPr>
        <w:t xml:space="preserve"> </w:t>
      </w:r>
      <w:proofErr w:type="spellStart"/>
      <w:r w:rsidR="00C1149B" w:rsidRPr="00D87724">
        <w:rPr>
          <w:rFonts w:ascii="Arial" w:hAnsi="Arial" w:cs="Arial"/>
          <w:i/>
          <w:sz w:val="16"/>
          <w:szCs w:val="16"/>
          <w:lang w:val="sq-AL" w:eastAsia="ar-SA"/>
        </w:rPr>
        <w:t>Charter</w:t>
      </w:r>
      <w:proofErr w:type="spellEnd"/>
      <w:r w:rsidR="00C1149B" w:rsidRPr="00D87724">
        <w:rPr>
          <w:rFonts w:ascii="Arial" w:hAnsi="Arial" w:cs="Arial"/>
          <w:i/>
          <w:sz w:val="16"/>
          <w:szCs w:val="16"/>
          <w:lang w:val="sq-AL" w:eastAsia="ar-SA"/>
        </w:rPr>
        <w:t>.</w:t>
      </w:r>
    </w:p>
    <w:p w:rsidR="001A6162" w:rsidRPr="00D87724" w:rsidRDefault="001A6162" w:rsidP="003C3997">
      <w:pPr>
        <w:jc w:val="both"/>
        <w:rPr>
          <w:rFonts w:ascii="Arial" w:hAnsi="Arial" w:cs="Arial"/>
          <w:sz w:val="16"/>
          <w:szCs w:val="16"/>
          <w:lang w:val="sq-AL"/>
        </w:rPr>
      </w:pPr>
      <w:r w:rsidRPr="00D87724">
        <w:rPr>
          <w:rFonts w:ascii="Arial" w:hAnsi="Arial" w:cs="Arial"/>
          <w:sz w:val="16"/>
          <w:szCs w:val="16"/>
          <w:lang w:val="sq-AL"/>
        </w:rPr>
        <w:t xml:space="preserve">11 </w:t>
      </w:r>
      <w:r w:rsidR="00CD53D8">
        <w:rPr>
          <w:rFonts w:ascii="Arial" w:hAnsi="Arial" w:cs="Arial"/>
          <w:sz w:val="16"/>
          <w:szCs w:val="16"/>
          <w:lang w:val="sq-AL"/>
        </w:rPr>
        <w:t>OBSH Evropë</w:t>
      </w:r>
      <w:r w:rsidRPr="00D87724">
        <w:rPr>
          <w:rFonts w:ascii="Arial" w:hAnsi="Arial" w:cs="Arial"/>
          <w:sz w:val="16"/>
          <w:szCs w:val="16"/>
          <w:lang w:val="sq-AL"/>
        </w:rPr>
        <w:t xml:space="preserve"> (2014). </w:t>
      </w:r>
      <w:proofErr w:type="spellStart"/>
      <w:r w:rsidRPr="00D87724">
        <w:rPr>
          <w:rFonts w:ascii="Arial" w:hAnsi="Arial" w:cs="Arial"/>
          <w:i/>
          <w:sz w:val="16"/>
          <w:szCs w:val="16"/>
          <w:lang w:val="sq-AL"/>
        </w:rPr>
        <w:t>Health</w:t>
      </w:r>
      <w:proofErr w:type="spellEnd"/>
      <w:r w:rsidRPr="00D87724">
        <w:rPr>
          <w:rFonts w:ascii="Arial" w:hAnsi="Arial" w:cs="Arial"/>
          <w:i/>
          <w:sz w:val="16"/>
          <w:szCs w:val="16"/>
          <w:lang w:val="sq-AL"/>
        </w:rPr>
        <w:t xml:space="preserve"> 2020: </w:t>
      </w:r>
      <w:proofErr w:type="spellStart"/>
      <w:r w:rsidRPr="00D87724">
        <w:rPr>
          <w:rFonts w:ascii="Arial" w:hAnsi="Arial" w:cs="Arial"/>
          <w:i/>
          <w:sz w:val="16"/>
          <w:szCs w:val="16"/>
          <w:lang w:val="sq-AL"/>
        </w:rPr>
        <w:t>education</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and</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early</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development</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Synergy</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bet</w:t>
      </w:r>
      <w:r w:rsidR="00E44F80">
        <w:rPr>
          <w:rFonts w:ascii="Arial" w:hAnsi="Arial" w:cs="Arial"/>
          <w:i/>
          <w:sz w:val="16"/>
          <w:szCs w:val="16"/>
          <w:lang w:val="sq-AL"/>
        </w:rPr>
        <w:t>w</w:t>
      </w:r>
      <w:r w:rsidRPr="00D87724">
        <w:rPr>
          <w:rFonts w:ascii="Arial" w:hAnsi="Arial" w:cs="Arial"/>
          <w:i/>
          <w:sz w:val="16"/>
          <w:szCs w:val="16"/>
          <w:lang w:val="sq-AL"/>
        </w:rPr>
        <w:t>een</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sectors</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Fostering</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better</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education</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and</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health</w:t>
      </w:r>
      <w:proofErr w:type="spellEnd"/>
      <w:r w:rsidRPr="00D87724">
        <w:rPr>
          <w:rFonts w:ascii="Arial" w:hAnsi="Arial" w:cs="Arial"/>
          <w:i/>
          <w:sz w:val="16"/>
          <w:szCs w:val="16"/>
          <w:lang w:val="sq-AL"/>
        </w:rPr>
        <w:t xml:space="preserve"> </w:t>
      </w:r>
      <w:proofErr w:type="spellStart"/>
      <w:r w:rsidRPr="00D87724">
        <w:rPr>
          <w:rFonts w:ascii="Arial" w:hAnsi="Arial" w:cs="Arial"/>
          <w:i/>
          <w:sz w:val="16"/>
          <w:szCs w:val="16"/>
          <w:lang w:val="sq-AL"/>
        </w:rPr>
        <w:t>outcomes</w:t>
      </w:r>
      <w:proofErr w:type="spellEnd"/>
      <w:r w:rsidRPr="00D87724">
        <w:rPr>
          <w:rFonts w:ascii="Arial" w:hAnsi="Arial" w:cs="Arial"/>
          <w:sz w:val="16"/>
          <w:szCs w:val="16"/>
          <w:lang w:val="sq-AL"/>
        </w:rPr>
        <w:t xml:space="preserve">. </w:t>
      </w:r>
      <w:r w:rsidR="00CD53D8">
        <w:rPr>
          <w:rFonts w:ascii="Arial" w:hAnsi="Arial" w:cs="Arial"/>
          <w:sz w:val="16"/>
          <w:szCs w:val="16"/>
          <w:lang w:val="sq-AL"/>
        </w:rPr>
        <w:t>OBSH Evropë</w:t>
      </w:r>
      <w:r w:rsidRPr="00D87724">
        <w:rPr>
          <w:rFonts w:ascii="Arial" w:hAnsi="Arial" w:cs="Arial"/>
          <w:sz w:val="16"/>
          <w:szCs w:val="16"/>
          <w:lang w:val="sq-AL"/>
        </w:rPr>
        <w:t xml:space="preserve">, </w:t>
      </w:r>
      <w:r w:rsidR="00CD53D8">
        <w:rPr>
          <w:rFonts w:ascii="Arial" w:eastAsia="Times New Roman" w:hAnsi="Arial" w:cs="Arial"/>
          <w:kern w:val="36"/>
          <w:sz w:val="16"/>
          <w:szCs w:val="16"/>
          <w:lang w:val="sq-AL" w:eastAsia="en-GB"/>
        </w:rPr>
        <w:t>Kopenhagë</w:t>
      </w:r>
      <w:r w:rsidRPr="00D87724">
        <w:rPr>
          <w:rFonts w:ascii="Arial" w:hAnsi="Arial" w:cs="Arial"/>
          <w:sz w:val="16"/>
          <w:szCs w:val="16"/>
          <w:lang w:val="sq-AL"/>
        </w:rPr>
        <w:t>.</w:t>
      </w:r>
    </w:p>
    <w:p w:rsidR="00C71CEC" w:rsidRPr="00D87724" w:rsidRDefault="001A6162" w:rsidP="003C3997">
      <w:pPr>
        <w:tabs>
          <w:tab w:val="left" w:pos="720"/>
        </w:tabs>
        <w:suppressAutoHyphens/>
        <w:spacing w:after="240"/>
        <w:ind w:right="141"/>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12</w:t>
      </w:r>
      <w:r w:rsidR="00C1149B" w:rsidRPr="00D87724">
        <w:rPr>
          <w:rFonts w:ascii="Arial" w:eastAsia="Times New Roman" w:hAnsi="Arial" w:cs="Arial"/>
          <w:sz w:val="16"/>
          <w:szCs w:val="16"/>
          <w:lang w:val="sq-AL" w:eastAsia="en-GB"/>
        </w:rPr>
        <w:t xml:space="preserve"> </w:t>
      </w:r>
      <w:proofErr w:type="spellStart"/>
      <w:r w:rsidR="00C1149B" w:rsidRPr="00D87724">
        <w:rPr>
          <w:rFonts w:ascii="Arial" w:eastAsia="Times New Roman" w:hAnsi="Arial" w:cs="Arial"/>
          <w:sz w:val="16"/>
          <w:szCs w:val="16"/>
          <w:lang w:val="sq-AL" w:eastAsia="en-GB"/>
        </w:rPr>
        <w:t>Young</w:t>
      </w:r>
      <w:proofErr w:type="spellEnd"/>
      <w:r w:rsidR="00C1149B" w:rsidRPr="00D87724">
        <w:rPr>
          <w:rFonts w:ascii="Arial" w:eastAsia="Times New Roman" w:hAnsi="Arial" w:cs="Arial"/>
          <w:sz w:val="16"/>
          <w:szCs w:val="16"/>
          <w:lang w:val="sq-AL" w:eastAsia="en-GB"/>
        </w:rPr>
        <w:t xml:space="preserve">, </w:t>
      </w:r>
      <w:proofErr w:type="spellStart"/>
      <w:r w:rsidR="00C1149B" w:rsidRPr="00D87724">
        <w:rPr>
          <w:rFonts w:ascii="Arial" w:eastAsia="Times New Roman" w:hAnsi="Arial" w:cs="Arial"/>
          <w:sz w:val="16"/>
          <w:szCs w:val="16"/>
          <w:lang w:val="sq-AL" w:eastAsia="en-GB"/>
        </w:rPr>
        <w:t>I</w:t>
      </w:r>
      <w:r w:rsidR="00C71CEC" w:rsidRPr="00D87724">
        <w:rPr>
          <w:rFonts w:ascii="Arial" w:eastAsia="Times New Roman" w:hAnsi="Arial" w:cs="Arial"/>
          <w:sz w:val="16"/>
          <w:szCs w:val="16"/>
          <w:lang w:val="sq-AL" w:eastAsia="en-GB"/>
        </w:rPr>
        <w:t>.M</w:t>
      </w:r>
      <w:proofErr w:type="spellEnd"/>
      <w:r w:rsidR="00C71CEC" w:rsidRPr="00D87724">
        <w:rPr>
          <w:rFonts w:ascii="Arial" w:eastAsia="Times New Roman" w:hAnsi="Arial" w:cs="Arial"/>
          <w:sz w:val="16"/>
          <w:szCs w:val="16"/>
          <w:lang w:val="sq-AL" w:eastAsia="en-GB"/>
        </w:rPr>
        <w:t>.</w:t>
      </w:r>
      <w:r w:rsidR="00A97409" w:rsidRPr="00D87724">
        <w:rPr>
          <w:rFonts w:ascii="Arial" w:eastAsia="Times New Roman" w:hAnsi="Arial" w:cs="Arial"/>
          <w:sz w:val="16"/>
          <w:szCs w:val="16"/>
          <w:lang w:val="sq-AL" w:eastAsia="en-GB"/>
        </w:rPr>
        <w:t xml:space="preserve"> (2014) </w:t>
      </w:r>
      <w:proofErr w:type="spellStart"/>
      <w:r w:rsidR="00A97409" w:rsidRPr="00D87724">
        <w:rPr>
          <w:rFonts w:ascii="Arial" w:eastAsia="Times New Roman" w:hAnsi="Arial" w:cs="Arial"/>
          <w:i/>
          <w:sz w:val="16"/>
          <w:szCs w:val="16"/>
          <w:lang w:val="sq-AL" w:eastAsia="en-GB"/>
        </w:rPr>
        <w:t>Health</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Promotion</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and</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Sustainable</w:t>
      </w:r>
      <w:proofErr w:type="spellEnd"/>
      <w:r w:rsidR="00A97409" w:rsidRPr="00D87724">
        <w:rPr>
          <w:rFonts w:ascii="Arial" w:eastAsia="Times New Roman" w:hAnsi="Arial" w:cs="Arial"/>
          <w:i/>
          <w:sz w:val="16"/>
          <w:szCs w:val="16"/>
          <w:lang w:val="sq-AL" w:eastAsia="en-GB"/>
        </w:rPr>
        <w:t xml:space="preserve"> Development in </w:t>
      </w:r>
      <w:proofErr w:type="spellStart"/>
      <w:r w:rsidR="00A97409" w:rsidRPr="00D87724">
        <w:rPr>
          <w:rFonts w:ascii="Arial" w:eastAsia="Times New Roman" w:hAnsi="Arial" w:cs="Arial"/>
          <w:i/>
          <w:sz w:val="16"/>
          <w:szCs w:val="16"/>
          <w:lang w:val="sq-AL" w:eastAsia="en-GB"/>
        </w:rPr>
        <w:t>Schools</w:t>
      </w:r>
      <w:r w:rsidR="00C1149B" w:rsidRPr="00D87724">
        <w:rPr>
          <w:rFonts w:ascii="Arial" w:eastAsia="Times New Roman" w:hAnsi="Arial" w:cs="Arial"/>
          <w:sz w:val="16"/>
          <w:szCs w:val="16"/>
          <w:lang w:val="sq-AL" w:eastAsia="en-GB"/>
        </w:rPr>
        <w:t>in</w:t>
      </w:r>
      <w:proofErr w:type="spellEnd"/>
      <w:r w:rsidR="00C1149B" w:rsidRPr="00D87724">
        <w:rPr>
          <w:rFonts w:ascii="Arial" w:eastAsia="Times New Roman" w:hAnsi="Arial" w:cs="Arial"/>
          <w:sz w:val="16"/>
          <w:szCs w:val="16"/>
          <w:lang w:val="sq-AL" w:eastAsia="en-GB"/>
        </w:rPr>
        <w:t xml:space="preserve"> </w:t>
      </w:r>
      <w:proofErr w:type="spellStart"/>
      <w:r w:rsidR="00C1149B" w:rsidRPr="00D87724">
        <w:rPr>
          <w:rFonts w:ascii="Arial" w:eastAsia="Times New Roman" w:hAnsi="Arial" w:cs="Arial"/>
          <w:sz w:val="16"/>
          <w:szCs w:val="16"/>
          <w:lang w:val="sq-AL" w:eastAsia="en-GB"/>
        </w:rPr>
        <w:t>Simovska</w:t>
      </w:r>
      <w:proofErr w:type="spellEnd"/>
      <w:r w:rsidR="00C1149B" w:rsidRPr="00D87724">
        <w:rPr>
          <w:rFonts w:ascii="Arial" w:eastAsia="Times New Roman" w:hAnsi="Arial" w:cs="Arial"/>
          <w:sz w:val="16"/>
          <w:szCs w:val="16"/>
          <w:lang w:val="sq-AL" w:eastAsia="en-GB"/>
        </w:rPr>
        <w:t xml:space="preserve">, V </w:t>
      </w:r>
      <w:r w:rsidR="0063292D" w:rsidRPr="00D87724">
        <w:rPr>
          <w:rFonts w:ascii="Arial" w:eastAsia="Times New Roman" w:hAnsi="Arial" w:cs="Arial"/>
          <w:sz w:val="16"/>
          <w:szCs w:val="16"/>
          <w:lang w:val="sq-AL" w:eastAsia="en-GB"/>
        </w:rPr>
        <w:t>&amp;</w:t>
      </w:r>
      <w:proofErr w:type="spellStart"/>
      <w:r w:rsidR="00C71CEC" w:rsidRPr="00D87724">
        <w:rPr>
          <w:rFonts w:ascii="Arial" w:eastAsia="Times New Roman" w:hAnsi="Arial" w:cs="Arial"/>
          <w:sz w:val="16"/>
          <w:szCs w:val="16"/>
          <w:lang w:val="sq-AL" w:eastAsia="en-GB"/>
        </w:rPr>
        <w:t>Mannix</w:t>
      </w:r>
      <w:proofErr w:type="spellEnd"/>
      <w:r w:rsidR="00C71CEC" w:rsidRPr="00D87724">
        <w:rPr>
          <w:rFonts w:ascii="Arial" w:eastAsia="Times New Roman" w:hAnsi="Arial" w:cs="Arial"/>
          <w:sz w:val="16"/>
          <w:szCs w:val="16"/>
          <w:lang w:val="sq-AL" w:eastAsia="en-GB"/>
        </w:rPr>
        <w:t>-</w:t>
      </w:r>
      <w:proofErr w:type="spellStart"/>
      <w:r w:rsidR="00C1149B" w:rsidRPr="00D87724">
        <w:rPr>
          <w:rFonts w:ascii="Arial" w:eastAsia="Times New Roman" w:hAnsi="Arial" w:cs="Arial"/>
          <w:sz w:val="16"/>
          <w:szCs w:val="16"/>
          <w:lang w:val="sq-AL" w:eastAsia="en-GB"/>
        </w:rPr>
        <w:t>MacNamara</w:t>
      </w:r>
      <w:proofErr w:type="spellEnd"/>
      <w:r w:rsidR="00C1149B" w:rsidRPr="00D87724">
        <w:rPr>
          <w:rFonts w:ascii="Arial" w:eastAsia="Times New Roman" w:hAnsi="Arial" w:cs="Arial"/>
          <w:sz w:val="16"/>
          <w:szCs w:val="16"/>
          <w:lang w:val="sq-AL" w:eastAsia="en-GB"/>
        </w:rPr>
        <w:t>, P</w:t>
      </w:r>
      <w:r w:rsidR="00C71CEC" w:rsidRPr="00D87724">
        <w:rPr>
          <w:rFonts w:ascii="Arial" w:eastAsia="Times New Roman" w:hAnsi="Arial" w:cs="Arial"/>
          <w:sz w:val="16"/>
          <w:szCs w:val="16"/>
          <w:lang w:val="sq-AL" w:eastAsia="en-GB"/>
        </w:rPr>
        <w:t xml:space="preserve"> (</w:t>
      </w:r>
      <w:proofErr w:type="spellStart"/>
      <w:r w:rsidR="00C71CEC" w:rsidRPr="00D87724">
        <w:rPr>
          <w:rFonts w:ascii="Arial" w:eastAsia="Times New Roman" w:hAnsi="Arial" w:cs="Arial"/>
          <w:sz w:val="16"/>
          <w:szCs w:val="16"/>
          <w:lang w:val="sq-AL" w:eastAsia="en-GB"/>
        </w:rPr>
        <w:t>eds</w:t>
      </w:r>
      <w:proofErr w:type="spellEnd"/>
      <w:r w:rsidR="00C71CEC" w:rsidRPr="00D87724">
        <w:rPr>
          <w:rFonts w:ascii="Arial" w:eastAsia="Times New Roman" w:hAnsi="Arial" w:cs="Arial"/>
          <w:sz w:val="16"/>
          <w:szCs w:val="16"/>
          <w:lang w:val="sq-AL" w:eastAsia="en-GB"/>
        </w:rPr>
        <w:t>.)</w:t>
      </w:r>
      <w:proofErr w:type="spellStart"/>
      <w:r w:rsidR="00A97409" w:rsidRPr="00D87724">
        <w:rPr>
          <w:rFonts w:ascii="Arial" w:eastAsia="Times New Roman" w:hAnsi="Arial" w:cs="Arial"/>
          <w:i/>
          <w:sz w:val="16"/>
          <w:szCs w:val="16"/>
          <w:lang w:val="sq-AL" w:eastAsia="en-GB"/>
        </w:rPr>
        <w:t>Schools</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for</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Health</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and</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Sustainability</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Theory</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Research</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and</w:t>
      </w:r>
      <w:proofErr w:type="spellEnd"/>
      <w:r w:rsidR="00A97409" w:rsidRPr="00D87724">
        <w:rPr>
          <w:rFonts w:ascii="Arial" w:eastAsia="Times New Roman" w:hAnsi="Arial" w:cs="Arial"/>
          <w:i/>
          <w:sz w:val="16"/>
          <w:szCs w:val="16"/>
          <w:lang w:val="sq-AL" w:eastAsia="en-GB"/>
        </w:rPr>
        <w:t xml:space="preserve"> </w:t>
      </w:r>
      <w:proofErr w:type="spellStart"/>
      <w:r w:rsidR="00A97409" w:rsidRPr="00D87724">
        <w:rPr>
          <w:rFonts w:ascii="Arial" w:eastAsia="Times New Roman" w:hAnsi="Arial" w:cs="Arial"/>
          <w:i/>
          <w:sz w:val="16"/>
          <w:szCs w:val="16"/>
          <w:lang w:val="sq-AL" w:eastAsia="en-GB"/>
        </w:rPr>
        <w:t>Practice</w:t>
      </w:r>
      <w:proofErr w:type="spellEnd"/>
      <w:r w:rsidR="00A97409" w:rsidRPr="00D87724">
        <w:rPr>
          <w:rFonts w:ascii="Arial" w:eastAsia="Times New Roman" w:hAnsi="Arial" w:cs="Arial"/>
          <w:sz w:val="16"/>
          <w:szCs w:val="16"/>
          <w:lang w:val="sq-AL" w:eastAsia="en-GB"/>
        </w:rPr>
        <w:t xml:space="preserve">. </w:t>
      </w:r>
      <w:proofErr w:type="spellStart"/>
      <w:r w:rsidR="00A97409" w:rsidRPr="00D87724">
        <w:rPr>
          <w:rFonts w:ascii="Arial" w:eastAsia="Times New Roman" w:hAnsi="Arial" w:cs="Arial"/>
          <w:sz w:val="16"/>
          <w:szCs w:val="16"/>
          <w:lang w:val="sq-AL" w:eastAsia="en-GB"/>
        </w:rPr>
        <w:t>Springer</w:t>
      </w:r>
      <w:proofErr w:type="spellEnd"/>
      <w:r w:rsidR="00A97409" w:rsidRPr="00D87724">
        <w:rPr>
          <w:rFonts w:ascii="Arial" w:eastAsia="Times New Roman" w:hAnsi="Arial" w:cs="Arial"/>
          <w:sz w:val="16"/>
          <w:szCs w:val="16"/>
          <w:lang w:val="sq-AL" w:eastAsia="en-GB"/>
        </w:rPr>
        <w:t>.</w:t>
      </w:r>
    </w:p>
    <w:p w:rsidR="00030895" w:rsidRPr="00D87724" w:rsidRDefault="00030895" w:rsidP="003C3997">
      <w:pPr>
        <w:tabs>
          <w:tab w:val="left" w:pos="720"/>
        </w:tabs>
        <w:suppressAutoHyphens/>
        <w:spacing w:after="240"/>
        <w:ind w:right="141"/>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1</w:t>
      </w:r>
      <w:r w:rsidR="001A6162" w:rsidRPr="00D87724">
        <w:rPr>
          <w:rFonts w:ascii="Arial" w:eastAsia="Times New Roman" w:hAnsi="Arial" w:cs="Arial"/>
          <w:sz w:val="16"/>
          <w:szCs w:val="16"/>
          <w:lang w:val="sq-AL" w:eastAsia="en-GB"/>
        </w:rPr>
        <w:t>3</w:t>
      </w:r>
      <w:r w:rsidRPr="00D87724">
        <w:rPr>
          <w:rFonts w:ascii="Arial" w:eastAsia="Times New Roman" w:hAnsi="Arial" w:cs="Arial"/>
          <w:sz w:val="16"/>
          <w:szCs w:val="16"/>
          <w:lang w:val="sq-AL" w:eastAsia="en-GB"/>
        </w:rPr>
        <w:t xml:space="preserve">Lencioni, P. (2002) </w:t>
      </w:r>
      <w:r w:rsidR="001649F4" w:rsidRPr="00D87724">
        <w:rPr>
          <w:rFonts w:ascii="Arial" w:eastAsia="Times New Roman" w:hAnsi="Arial" w:cs="Arial"/>
          <w:i/>
          <w:sz w:val="16"/>
          <w:szCs w:val="16"/>
          <w:lang w:val="sq-AL" w:eastAsia="en-GB"/>
        </w:rPr>
        <w:t xml:space="preserve">The </w:t>
      </w:r>
      <w:proofErr w:type="spellStart"/>
      <w:r w:rsidR="001649F4" w:rsidRPr="00D87724">
        <w:rPr>
          <w:rFonts w:ascii="Arial" w:eastAsia="Times New Roman" w:hAnsi="Arial" w:cs="Arial"/>
          <w:i/>
          <w:sz w:val="16"/>
          <w:szCs w:val="16"/>
          <w:lang w:val="sq-AL" w:eastAsia="en-GB"/>
        </w:rPr>
        <w:t>five</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dysfunctions</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of</w:t>
      </w:r>
      <w:proofErr w:type="spellEnd"/>
      <w:r w:rsidR="001649F4" w:rsidRPr="00D87724">
        <w:rPr>
          <w:rFonts w:ascii="Arial" w:eastAsia="Times New Roman" w:hAnsi="Arial" w:cs="Arial"/>
          <w:i/>
          <w:sz w:val="16"/>
          <w:szCs w:val="16"/>
          <w:lang w:val="sq-AL" w:eastAsia="en-GB"/>
        </w:rPr>
        <w:t xml:space="preserve"> a </w:t>
      </w:r>
      <w:proofErr w:type="spellStart"/>
      <w:r w:rsidR="001649F4" w:rsidRPr="00D87724">
        <w:rPr>
          <w:rFonts w:ascii="Arial" w:eastAsia="Times New Roman" w:hAnsi="Arial" w:cs="Arial"/>
          <w:i/>
          <w:sz w:val="16"/>
          <w:szCs w:val="16"/>
          <w:lang w:val="sq-AL" w:eastAsia="en-GB"/>
        </w:rPr>
        <w:t>team.</w:t>
      </w:r>
      <w:r w:rsidRPr="00D87724">
        <w:rPr>
          <w:rFonts w:ascii="Arial" w:eastAsia="Times New Roman" w:hAnsi="Arial" w:cs="Arial"/>
          <w:sz w:val="16"/>
          <w:szCs w:val="16"/>
          <w:lang w:val="sq-AL" w:eastAsia="en-GB"/>
        </w:rPr>
        <w:t>Jossey</w:t>
      </w:r>
      <w:proofErr w:type="spellEnd"/>
      <w:r w:rsidRPr="00D87724">
        <w:rPr>
          <w:rFonts w:ascii="Arial" w:eastAsia="Times New Roman" w:hAnsi="Arial" w:cs="Arial"/>
          <w:sz w:val="16"/>
          <w:szCs w:val="16"/>
          <w:lang w:val="sq-AL" w:eastAsia="en-GB"/>
        </w:rPr>
        <w:t>-</w:t>
      </w:r>
      <w:proofErr w:type="spellStart"/>
      <w:r w:rsidRPr="00D87724">
        <w:rPr>
          <w:rFonts w:ascii="Arial" w:eastAsia="Times New Roman" w:hAnsi="Arial" w:cs="Arial"/>
          <w:sz w:val="16"/>
          <w:szCs w:val="16"/>
          <w:lang w:val="sq-AL" w:eastAsia="en-GB"/>
        </w:rPr>
        <w:t>Bass</w:t>
      </w:r>
      <w:proofErr w:type="spellEnd"/>
      <w:r w:rsidRPr="00D87724">
        <w:rPr>
          <w:rFonts w:ascii="Arial" w:eastAsia="Times New Roman" w:hAnsi="Arial" w:cs="Arial"/>
          <w:sz w:val="16"/>
          <w:szCs w:val="16"/>
          <w:lang w:val="sq-AL" w:eastAsia="en-GB"/>
        </w:rPr>
        <w:t>.</w:t>
      </w:r>
    </w:p>
    <w:p w:rsidR="00311D6B" w:rsidRPr="00D87724" w:rsidRDefault="00311D6B" w:rsidP="003C3997">
      <w:pPr>
        <w:tabs>
          <w:tab w:val="left" w:pos="720"/>
        </w:tabs>
        <w:suppressAutoHyphens/>
        <w:spacing w:after="240"/>
        <w:ind w:right="141"/>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1</w:t>
      </w:r>
      <w:r w:rsidR="001A6162" w:rsidRPr="00D87724">
        <w:rPr>
          <w:rFonts w:ascii="Arial" w:eastAsia="Times New Roman" w:hAnsi="Arial" w:cs="Arial"/>
          <w:sz w:val="16"/>
          <w:szCs w:val="16"/>
          <w:lang w:val="sq-AL" w:eastAsia="en-GB"/>
        </w:rPr>
        <w:t>4</w:t>
      </w:r>
      <w:r w:rsidRPr="00D87724">
        <w:rPr>
          <w:rFonts w:ascii="Arial" w:eastAsia="Times New Roman" w:hAnsi="Arial" w:cs="Arial"/>
          <w:sz w:val="16"/>
          <w:szCs w:val="16"/>
          <w:lang w:val="sq-AL" w:eastAsia="en-GB"/>
        </w:rPr>
        <w:t>Ro</w:t>
      </w:r>
      <w:r w:rsidR="00CD53D8">
        <w:rPr>
          <w:rFonts w:ascii="Arial" w:eastAsia="Times New Roman" w:hAnsi="Arial" w:cs="Arial"/>
          <w:sz w:val="16"/>
          <w:szCs w:val="16"/>
          <w:lang w:val="sq-AL" w:eastAsia="en-GB"/>
        </w:rPr>
        <w:t>w</w:t>
      </w:r>
      <w:r w:rsidRPr="00D87724">
        <w:rPr>
          <w:rFonts w:ascii="Arial" w:eastAsia="Times New Roman" w:hAnsi="Arial" w:cs="Arial"/>
          <w:sz w:val="16"/>
          <w:szCs w:val="16"/>
          <w:lang w:val="sq-AL" w:eastAsia="en-GB"/>
        </w:rPr>
        <w:t xml:space="preserve">lings, L </w:t>
      </w:r>
      <w:r w:rsidR="0063292D" w:rsidRPr="00D87724">
        <w:rPr>
          <w:rFonts w:ascii="Arial" w:eastAsia="Times New Roman" w:hAnsi="Arial" w:cs="Arial"/>
          <w:sz w:val="16"/>
          <w:szCs w:val="16"/>
          <w:lang w:val="sq-AL" w:eastAsia="en-GB"/>
        </w:rPr>
        <w:t>&amp;</w:t>
      </w:r>
      <w:proofErr w:type="spellStart"/>
      <w:r w:rsidRPr="00D87724">
        <w:rPr>
          <w:rFonts w:ascii="Arial" w:eastAsia="Times New Roman" w:hAnsi="Arial" w:cs="Arial"/>
          <w:sz w:val="16"/>
          <w:szCs w:val="16"/>
          <w:lang w:val="sq-AL" w:eastAsia="en-GB"/>
        </w:rPr>
        <w:t>Jeffreys</w:t>
      </w:r>
      <w:proofErr w:type="spellEnd"/>
      <w:r w:rsidRPr="00D87724">
        <w:rPr>
          <w:rFonts w:ascii="Arial" w:eastAsia="Times New Roman" w:hAnsi="Arial" w:cs="Arial"/>
          <w:sz w:val="16"/>
          <w:szCs w:val="16"/>
          <w:lang w:val="sq-AL" w:eastAsia="en-GB"/>
        </w:rPr>
        <w:t xml:space="preserve">, V (2006). </w:t>
      </w:r>
      <w:proofErr w:type="spellStart"/>
      <w:r w:rsidRPr="00D87724">
        <w:rPr>
          <w:rFonts w:ascii="Arial" w:eastAsia="Times New Roman" w:hAnsi="Arial" w:cs="Arial"/>
          <w:sz w:val="16"/>
          <w:szCs w:val="16"/>
          <w:lang w:val="sq-AL" w:eastAsia="en-GB"/>
        </w:rPr>
        <w:t>Health</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Education</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Research</w:t>
      </w:r>
      <w:proofErr w:type="spellEnd"/>
      <w:r w:rsidRPr="00D87724">
        <w:rPr>
          <w:rFonts w:ascii="Arial" w:eastAsia="Times New Roman" w:hAnsi="Arial" w:cs="Arial"/>
          <w:sz w:val="16"/>
          <w:szCs w:val="16"/>
          <w:lang w:val="sq-AL" w:eastAsia="en-GB"/>
        </w:rPr>
        <w:t xml:space="preserve"> </w:t>
      </w:r>
      <w:r w:rsidRPr="00D87724">
        <w:rPr>
          <w:rFonts w:ascii="Arial" w:eastAsia="Times New Roman" w:hAnsi="Arial" w:cs="Arial"/>
          <w:i/>
          <w:sz w:val="16"/>
          <w:szCs w:val="16"/>
          <w:lang w:val="sq-AL" w:eastAsia="en-GB"/>
        </w:rPr>
        <w:t xml:space="preserve">21 </w:t>
      </w:r>
      <w:r w:rsidRPr="00D87724">
        <w:rPr>
          <w:rFonts w:ascii="Arial" w:eastAsia="Times New Roman" w:hAnsi="Arial" w:cs="Arial"/>
          <w:sz w:val="16"/>
          <w:szCs w:val="16"/>
          <w:lang w:val="sq-AL" w:eastAsia="en-GB"/>
        </w:rPr>
        <w:t>(5), 705 -718.</w:t>
      </w:r>
    </w:p>
    <w:p w:rsidR="004B4607" w:rsidRPr="00D87724" w:rsidRDefault="00561F2F" w:rsidP="003C3997">
      <w:pPr>
        <w:jc w:val="both"/>
        <w:rPr>
          <w:rFonts w:ascii="Arial" w:hAnsi="Arial" w:cs="Arial"/>
          <w:sz w:val="16"/>
          <w:szCs w:val="16"/>
          <w:bdr w:val="none" w:sz="0" w:space="0" w:color="auto" w:frame="1"/>
          <w:lang w:val="sq-AL" w:eastAsia="en-GB"/>
        </w:rPr>
      </w:pPr>
      <w:r w:rsidRPr="00D87724">
        <w:rPr>
          <w:rFonts w:ascii="Arial" w:hAnsi="Arial" w:cs="Arial"/>
          <w:sz w:val="16"/>
          <w:szCs w:val="16"/>
          <w:lang w:val="sq-AL"/>
        </w:rPr>
        <w:t>1</w:t>
      </w:r>
      <w:r w:rsidR="001A6162" w:rsidRPr="00D87724">
        <w:rPr>
          <w:rFonts w:ascii="Arial" w:hAnsi="Arial" w:cs="Arial"/>
          <w:sz w:val="16"/>
          <w:szCs w:val="16"/>
          <w:lang w:val="sq-AL"/>
        </w:rPr>
        <w:t>5</w:t>
      </w:r>
      <w:r w:rsidR="00CD53D8">
        <w:rPr>
          <w:rFonts w:ascii="Arial" w:hAnsi="Arial" w:cs="Arial"/>
          <w:sz w:val="16"/>
          <w:szCs w:val="16"/>
          <w:lang w:val="sq-AL"/>
        </w:rPr>
        <w:t>Kombet e Bashkuara</w:t>
      </w:r>
      <w:r w:rsidR="004B4607" w:rsidRPr="00D87724">
        <w:rPr>
          <w:rFonts w:ascii="Arial" w:hAnsi="Arial" w:cs="Arial"/>
          <w:sz w:val="16"/>
          <w:szCs w:val="16"/>
          <w:bdr w:val="none" w:sz="0" w:space="0" w:color="auto" w:frame="1"/>
          <w:lang w:val="sq-AL" w:eastAsia="en-GB"/>
        </w:rPr>
        <w:t xml:space="preserve"> (2003), </w:t>
      </w:r>
      <w:proofErr w:type="spellStart"/>
      <w:r w:rsidR="00CD53D8">
        <w:rPr>
          <w:rFonts w:ascii="Arial" w:hAnsi="Arial" w:cs="Arial"/>
          <w:i/>
          <w:sz w:val="16"/>
          <w:szCs w:val="16"/>
          <w:bdr w:val="none" w:sz="0" w:space="0" w:color="auto" w:frame="1"/>
          <w:lang w:val="sq-AL" w:eastAsia="en-GB"/>
        </w:rPr>
        <w:t>W</w:t>
      </w:r>
      <w:r w:rsidR="004B4607" w:rsidRPr="00D87724">
        <w:rPr>
          <w:rFonts w:ascii="Arial" w:hAnsi="Arial" w:cs="Arial"/>
          <w:i/>
          <w:sz w:val="16"/>
          <w:szCs w:val="16"/>
          <w:bdr w:val="none" w:sz="0" w:space="0" w:color="auto" w:frame="1"/>
          <w:lang w:val="sq-AL" w:eastAsia="en-GB"/>
        </w:rPr>
        <w:t>orld</w:t>
      </w:r>
      <w:proofErr w:type="spellEnd"/>
      <w:r w:rsidR="004B4607" w:rsidRPr="00D87724">
        <w:rPr>
          <w:rFonts w:ascii="Arial" w:hAnsi="Arial" w:cs="Arial"/>
          <w:i/>
          <w:sz w:val="16"/>
          <w:szCs w:val="16"/>
          <w:bdr w:val="none" w:sz="0" w:space="0" w:color="auto" w:frame="1"/>
          <w:lang w:val="sq-AL" w:eastAsia="en-GB"/>
        </w:rPr>
        <w:t xml:space="preserve"> Development </w:t>
      </w:r>
      <w:proofErr w:type="spellStart"/>
      <w:r w:rsidR="004B4607" w:rsidRPr="00D87724">
        <w:rPr>
          <w:rFonts w:ascii="Arial" w:hAnsi="Arial" w:cs="Arial"/>
          <w:i/>
          <w:sz w:val="16"/>
          <w:szCs w:val="16"/>
          <w:bdr w:val="none" w:sz="0" w:space="0" w:color="auto" w:frame="1"/>
          <w:lang w:val="sq-AL" w:eastAsia="en-GB"/>
        </w:rPr>
        <w:t>Report</w:t>
      </w:r>
      <w:proofErr w:type="spellEnd"/>
      <w:r w:rsidR="004B4607" w:rsidRPr="00D87724">
        <w:rPr>
          <w:rFonts w:ascii="Arial" w:hAnsi="Arial" w:cs="Arial"/>
          <w:i/>
          <w:sz w:val="16"/>
          <w:szCs w:val="16"/>
          <w:bdr w:val="none" w:sz="0" w:space="0" w:color="auto" w:frame="1"/>
          <w:lang w:val="sq-AL" w:eastAsia="en-GB"/>
        </w:rPr>
        <w:t xml:space="preserve"> 2003,</w:t>
      </w:r>
      <w:r w:rsidR="00CD53D8">
        <w:rPr>
          <w:rFonts w:ascii="Arial" w:hAnsi="Arial" w:cs="Arial"/>
          <w:sz w:val="16"/>
          <w:szCs w:val="16"/>
          <w:bdr w:val="none" w:sz="0" w:space="0" w:color="auto" w:frame="1"/>
          <w:lang w:val="sq-AL" w:eastAsia="en-GB"/>
        </w:rPr>
        <w:t xml:space="preserve"> Kombet e Bashkuara</w:t>
      </w:r>
      <w:r w:rsidR="004B4607" w:rsidRPr="00D87724">
        <w:rPr>
          <w:rFonts w:ascii="Arial" w:hAnsi="Arial" w:cs="Arial"/>
          <w:sz w:val="16"/>
          <w:szCs w:val="16"/>
          <w:bdr w:val="none" w:sz="0" w:space="0" w:color="auto" w:frame="1"/>
          <w:lang w:val="sq-AL" w:eastAsia="en-GB"/>
        </w:rPr>
        <w:t xml:space="preserve">, </w:t>
      </w:r>
      <w:proofErr w:type="spellStart"/>
      <w:r w:rsidR="004B4607" w:rsidRPr="00D87724">
        <w:rPr>
          <w:rFonts w:ascii="Arial" w:hAnsi="Arial" w:cs="Arial"/>
          <w:sz w:val="16"/>
          <w:szCs w:val="16"/>
          <w:bdr w:val="none" w:sz="0" w:space="0" w:color="auto" w:frame="1"/>
          <w:lang w:val="sq-AL" w:eastAsia="en-GB"/>
        </w:rPr>
        <w:t>Ne</w:t>
      </w:r>
      <w:r w:rsidR="00CD53D8">
        <w:rPr>
          <w:rFonts w:ascii="Arial" w:hAnsi="Arial" w:cs="Arial"/>
          <w:sz w:val="16"/>
          <w:szCs w:val="16"/>
          <w:bdr w:val="none" w:sz="0" w:space="0" w:color="auto" w:frame="1"/>
          <w:lang w:val="sq-AL" w:eastAsia="en-GB"/>
        </w:rPr>
        <w:t>w</w:t>
      </w:r>
      <w:proofErr w:type="spellEnd"/>
      <w:r w:rsidR="004B4607" w:rsidRPr="00D87724">
        <w:rPr>
          <w:rFonts w:ascii="Arial" w:hAnsi="Arial" w:cs="Arial"/>
          <w:sz w:val="16"/>
          <w:szCs w:val="16"/>
          <w:bdr w:val="none" w:sz="0" w:space="0" w:color="auto" w:frame="1"/>
          <w:lang w:val="sq-AL" w:eastAsia="en-GB"/>
        </w:rPr>
        <w:t xml:space="preserve"> </w:t>
      </w:r>
      <w:proofErr w:type="spellStart"/>
      <w:r w:rsidR="004B4607" w:rsidRPr="00D87724">
        <w:rPr>
          <w:rFonts w:ascii="Arial" w:hAnsi="Arial" w:cs="Arial"/>
          <w:sz w:val="16"/>
          <w:szCs w:val="16"/>
          <w:bdr w:val="none" w:sz="0" w:space="0" w:color="auto" w:frame="1"/>
          <w:lang w:val="sq-AL" w:eastAsia="en-GB"/>
        </w:rPr>
        <w:t>York</w:t>
      </w:r>
      <w:proofErr w:type="spellEnd"/>
      <w:r w:rsidR="004B4607" w:rsidRPr="00D87724">
        <w:rPr>
          <w:rFonts w:ascii="Arial" w:hAnsi="Arial" w:cs="Arial"/>
          <w:sz w:val="16"/>
          <w:szCs w:val="16"/>
          <w:bdr w:val="none" w:sz="0" w:space="0" w:color="auto" w:frame="1"/>
          <w:lang w:val="sq-AL" w:eastAsia="en-GB"/>
        </w:rPr>
        <w:t>.</w:t>
      </w:r>
    </w:p>
    <w:p w:rsidR="004B4607" w:rsidRPr="00D87724" w:rsidRDefault="004B4607" w:rsidP="003C3997">
      <w:pPr>
        <w:autoSpaceDE w:val="0"/>
        <w:jc w:val="both"/>
        <w:rPr>
          <w:rFonts w:ascii="Arial" w:hAnsi="Arial" w:cs="Dax-Regular"/>
          <w:sz w:val="16"/>
          <w:szCs w:val="16"/>
          <w:lang w:val="sq-AL"/>
        </w:rPr>
      </w:pPr>
      <w:r w:rsidRPr="00D87724">
        <w:rPr>
          <w:rFonts w:ascii="Arial" w:hAnsi="Arial" w:cs="Arial"/>
          <w:sz w:val="16"/>
          <w:szCs w:val="16"/>
          <w:bdr w:val="none" w:sz="0" w:space="0" w:color="auto" w:frame="1"/>
          <w:lang w:val="sq-AL" w:eastAsia="en-GB"/>
        </w:rPr>
        <w:t>1</w:t>
      </w:r>
      <w:r w:rsidR="001A6162" w:rsidRPr="00D87724">
        <w:rPr>
          <w:rFonts w:ascii="Arial" w:hAnsi="Arial" w:cs="Arial"/>
          <w:sz w:val="16"/>
          <w:szCs w:val="16"/>
          <w:bdr w:val="none" w:sz="0" w:space="0" w:color="auto" w:frame="1"/>
          <w:lang w:val="sq-AL" w:eastAsia="en-GB"/>
        </w:rPr>
        <w:t>6</w:t>
      </w:r>
      <w:r w:rsidRPr="00D87724">
        <w:rPr>
          <w:rFonts w:ascii="Arial" w:hAnsi="Arial" w:cs="Dax-Regular"/>
          <w:sz w:val="16"/>
          <w:szCs w:val="16"/>
          <w:lang w:val="sq-AL"/>
        </w:rPr>
        <w:t xml:space="preserve"> </w:t>
      </w:r>
      <w:proofErr w:type="spellStart"/>
      <w:r w:rsidRPr="00D87724">
        <w:rPr>
          <w:rFonts w:ascii="Arial" w:hAnsi="Arial" w:cs="Dax-Regular"/>
          <w:sz w:val="16"/>
          <w:szCs w:val="16"/>
          <w:lang w:val="sq-AL"/>
        </w:rPr>
        <w:t>Singh</w:t>
      </w:r>
      <w:proofErr w:type="spellEnd"/>
      <w:r w:rsidRPr="00D87724">
        <w:rPr>
          <w:rFonts w:ascii="Arial" w:hAnsi="Arial" w:cs="Dax-Regular"/>
          <w:sz w:val="16"/>
          <w:szCs w:val="16"/>
          <w:lang w:val="sq-AL"/>
        </w:rPr>
        <w:t xml:space="preserve">, A et </w:t>
      </w:r>
      <w:proofErr w:type="spellStart"/>
      <w:r w:rsidRPr="00D87724">
        <w:rPr>
          <w:rFonts w:ascii="Arial" w:hAnsi="Arial" w:cs="Dax-Regular"/>
          <w:sz w:val="16"/>
          <w:szCs w:val="16"/>
          <w:lang w:val="sq-AL"/>
        </w:rPr>
        <w:t>al</w:t>
      </w:r>
      <w:proofErr w:type="spellEnd"/>
      <w:r w:rsidRPr="00D87724">
        <w:rPr>
          <w:rFonts w:ascii="Arial" w:hAnsi="Arial" w:cs="Dax-Regular"/>
          <w:sz w:val="16"/>
          <w:szCs w:val="16"/>
          <w:lang w:val="sq-AL"/>
        </w:rPr>
        <w:t xml:space="preserve"> (2012)</w:t>
      </w:r>
      <w:r w:rsidR="00CD1E4D" w:rsidRPr="00D87724">
        <w:rPr>
          <w:rFonts w:ascii="Arial" w:hAnsi="Arial" w:cs="Dax-Regular"/>
          <w:sz w:val="16"/>
          <w:szCs w:val="16"/>
          <w:lang w:val="sq-AL"/>
        </w:rPr>
        <w:t>.</w:t>
      </w:r>
      <w:proofErr w:type="spellStart"/>
      <w:r w:rsidRPr="00D87724">
        <w:rPr>
          <w:rFonts w:ascii="Arial" w:hAnsi="Arial" w:cs="Dax-Regular"/>
          <w:i/>
          <w:sz w:val="16"/>
          <w:szCs w:val="16"/>
          <w:lang w:val="sq-AL"/>
        </w:rPr>
        <w:t>Physical</w:t>
      </w:r>
      <w:proofErr w:type="spellEnd"/>
      <w:r w:rsidRPr="00D87724">
        <w:rPr>
          <w:rFonts w:ascii="Arial" w:hAnsi="Arial" w:cs="Dax-Regular"/>
          <w:i/>
          <w:sz w:val="16"/>
          <w:szCs w:val="16"/>
          <w:lang w:val="sq-AL"/>
        </w:rPr>
        <w:t xml:space="preserve"> </w:t>
      </w:r>
      <w:proofErr w:type="spellStart"/>
      <w:r w:rsidRPr="00D87724">
        <w:rPr>
          <w:rFonts w:ascii="Arial" w:hAnsi="Arial" w:cs="Dax-Regular"/>
          <w:i/>
          <w:sz w:val="16"/>
          <w:szCs w:val="16"/>
          <w:lang w:val="sq-AL"/>
        </w:rPr>
        <w:t>Activity</w:t>
      </w:r>
      <w:proofErr w:type="spellEnd"/>
      <w:r w:rsidRPr="00D87724">
        <w:rPr>
          <w:rFonts w:ascii="Arial" w:hAnsi="Arial" w:cs="Dax-Regular"/>
          <w:i/>
          <w:sz w:val="16"/>
          <w:szCs w:val="16"/>
          <w:lang w:val="sq-AL"/>
        </w:rPr>
        <w:t xml:space="preserve"> </w:t>
      </w:r>
      <w:proofErr w:type="spellStart"/>
      <w:r w:rsidRPr="00D87724">
        <w:rPr>
          <w:rFonts w:ascii="Arial" w:hAnsi="Arial" w:cs="Dax-Regular"/>
          <w:i/>
          <w:sz w:val="16"/>
          <w:szCs w:val="16"/>
          <w:lang w:val="sq-AL"/>
        </w:rPr>
        <w:t>and</w:t>
      </w:r>
      <w:proofErr w:type="spellEnd"/>
      <w:r w:rsidRPr="00D87724">
        <w:rPr>
          <w:rFonts w:ascii="Arial" w:hAnsi="Arial" w:cs="Dax-Regular"/>
          <w:i/>
          <w:sz w:val="16"/>
          <w:szCs w:val="16"/>
          <w:lang w:val="sq-AL"/>
        </w:rPr>
        <w:t xml:space="preserve"> </w:t>
      </w:r>
      <w:proofErr w:type="spellStart"/>
      <w:r w:rsidRPr="00D87724">
        <w:rPr>
          <w:rFonts w:ascii="Arial" w:hAnsi="Arial" w:cs="Dax-Regular"/>
          <w:i/>
          <w:sz w:val="16"/>
          <w:szCs w:val="16"/>
          <w:lang w:val="sq-AL"/>
        </w:rPr>
        <w:t>performance</w:t>
      </w:r>
      <w:proofErr w:type="spellEnd"/>
      <w:r w:rsidRPr="00D87724">
        <w:rPr>
          <w:rFonts w:ascii="Arial" w:hAnsi="Arial" w:cs="Dax-Regular"/>
          <w:i/>
          <w:sz w:val="16"/>
          <w:szCs w:val="16"/>
          <w:lang w:val="sq-AL"/>
        </w:rPr>
        <w:t xml:space="preserve"> at </w:t>
      </w:r>
      <w:proofErr w:type="spellStart"/>
      <w:r w:rsidRPr="00D87724">
        <w:rPr>
          <w:rFonts w:ascii="Arial" w:hAnsi="Arial" w:cs="Dax-Regular"/>
          <w:i/>
          <w:sz w:val="16"/>
          <w:szCs w:val="16"/>
          <w:lang w:val="sq-AL"/>
        </w:rPr>
        <w:t>school</w:t>
      </w:r>
      <w:proofErr w:type="spellEnd"/>
      <w:r w:rsidRPr="00D87724">
        <w:rPr>
          <w:rFonts w:ascii="Arial" w:hAnsi="Arial" w:cs="Dax-Regular"/>
          <w:i/>
          <w:sz w:val="16"/>
          <w:szCs w:val="16"/>
          <w:lang w:val="sq-AL"/>
        </w:rPr>
        <w:t xml:space="preserve">: A </w:t>
      </w:r>
      <w:proofErr w:type="spellStart"/>
      <w:r w:rsidRPr="00D87724">
        <w:rPr>
          <w:rFonts w:ascii="Arial" w:hAnsi="Arial" w:cs="Dax-Regular"/>
          <w:i/>
          <w:sz w:val="16"/>
          <w:szCs w:val="16"/>
          <w:lang w:val="sq-AL"/>
        </w:rPr>
        <w:t>systematic</w:t>
      </w:r>
      <w:proofErr w:type="spellEnd"/>
      <w:r w:rsidRPr="00D87724">
        <w:rPr>
          <w:rFonts w:ascii="Arial" w:hAnsi="Arial" w:cs="Dax-Regular"/>
          <w:i/>
          <w:sz w:val="16"/>
          <w:szCs w:val="16"/>
          <w:lang w:val="sq-AL"/>
        </w:rPr>
        <w:t xml:space="preserve"> </w:t>
      </w:r>
      <w:proofErr w:type="spellStart"/>
      <w:r w:rsidRPr="00D87724">
        <w:rPr>
          <w:rFonts w:ascii="Arial" w:hAnsi="Arial" w:cs="Dax-Regular"/>
          <w:i/>
          <w:sz w:val="16"/>
          <w:szCs w:val="16"/>
          <w:lang w:val="sq-AL"/>
        </w:rPr>
        <w:t>revie</w:t>
      </w:r>
      <w:r w:rsidR="00DC3F26">
        <w:rPr>
          <w:rFonts w:ascii="Arial" w:hAnsi="Arial" w:cs="Dax-Regular"/>
          <w:i/>
          <w:sz w:val="16"/>
          <w:szCs w:val="16"/>
          <w:lang w:val="sq-AL"/>
        </w:rPr>
        <w:t>w</w:t>
      </w:r>
      <w:proofErr w:type="spellEnd"/>
      <w:r w:rsidRPr="00D87724">
        <w:rPr>
          <w:rFonts w:ascii="Arial" w:hAnsi="Arial" w:cs="Dax-Regular"/>
          <w:i/>
          <w:sz w:val="16"/>
          <w:szCs w:val="16"/>
          <w:lang w:val="sq-AL"/>
        </w:rPr>
        <w:t xml:space="preserve"> </w:t>
      </w:r>
      <w:proofErr w:type="spellStart"/>
      <w:r w:rsidRPr="00D87724">
        <w:rPr>
          <w:rFonts w:ascii="Arial" w:hAnsi="Arial" w:cs="Dax-Regular"/>
          <w:i/>
          <w:sz w:val="16"/>
          <w:szCs w:val="16"/>
          <w:lang w:val="sq-AL"/>
        </w:rPr>
        <w:t>of</w:t>
      </w:r>
      <w:proofErr w:type="spellEnd"/>
      <w:r w:rsidRPr="00D87724">
        <w:rPr>
          <w:rFonts w:ascii="Arial" w:hAnsi="Arial" w:cs="Dax-Regular"/>
          <w:i/>
          <w:sz w:val="16"/>
          <w:szCs w:val="16"/>
          <w:lang w:val="sq-AL"/>
        </w:rPr>
        <w:t xml:space="preserve"> the literature </w:t>
      </w:r>
      <w:proofErr w:type="spellStart"/>
      <w:r w:rsidRPr="00D87724">
        <w:rPr>
          <w:rFonts w:ascii="Arial" w:hAnsi="Arial" w:cs="Dax-Regular"/>
          <w:i/>
          <w:sz w:val="16"/>
          <w:szCs w:val="16"/>
          <w:lang w:val="sq-AL"/>
        </w:rPr>
        <w:t>including</w:t>
      </w:r>
      <w:proofErr w:type="spellEnd"/>
      <w:r w:rsidRPr="00D87724">
        <w:rPr>
          <w:rFonts w:ascii="Arial" w:hAnsi="Arial" w:cs="Dax-Regular"/>
          <w:i/>
          <w:sz w:val="16"/>
          <w:szCs w:val="16"/>
          <w:lang w:val="sq-AL"/>
        </w:rPr>
        <w:t xml:space="preserve"> a  </w:t>
      </w:r>
      <w:proofErr w:type="spellStart"/>
      <w:r w:rsidRPr="00D87724">
        <w:rPr>
          <w:rFonts w:ascii="Arial" w:hAnsi="Arial" w:cs="Dax-Regular"/>
          <w:i/>
          <w:sz w:val="16"/>
          <w:szCs w:val="16"/>
          <w:lang w:val="sq-AL"/>
        </w:rPr>
        <w:t>Quality</w:t>
      </w:r>
      <w:proofErr w:type="spellEnd"/>
      <w:r w:rsidRPr="00D87724">
        <w:rPr>
          <w:rFonts w:ascii="Arial" w:hAnsi="Arial" w:cs="Dax-Regular"/>
          <w:i/>
          <w:sz w:val="16"/>
          <w:szCs w:val="16"/>
          <w:lang w:val="sq-AL"/>
        </w:rPr>
        <w:t xml:space="preserve"> </w:t>
      </w:r>
      <w:proofErr w:type="spellStart"/>
      <w:r w:rsidRPr="00D87724">
        <w:rPr>
          <w:rFonts w:ascii="Arial" w:hAnsi="Arial" w:cs="Dax-Regular"/>
          <w:i/>
          <w:sz w:val="16"/>
          <w:szCs w:val="16"/>
          <w:lang w:val="sq-AL"/>
        </w:rPr>
        <w:t>Assessment</w:t>
      </w:r>
      <w:proofErr w:type="spellEnd"/>
      <w:r w:rsidRPr="00D87724">
        <w:rPr>
          <w:rFonts w:ascii="Arial" w:hAnsi="Arial" w:cs="Dax-Regular"/>
          <w:i/>
          <w:sz w:val="16"/>
          <w:szCs w:val="16"/>
          <w:lang w:val="sq-AL"/>
        </w:rPr>
        <w:t>.</w:t>
      </w:r>
      <w:r w:rsidRPr="00D87724">
        <w:rPr>
          <w:rFonts w:ascii="Arial" w:hAnsi="Arial" w:cs="Dax-Regular"/>
          <w:sz w:val="16"/>
          <w:szCs w:val="16"/>
          <w:lang w:val="sq-AL"/>
        </w:rPr>
        <w:t xml:space="preserve"> </w:t>
      </w:r>
      <w:proofErr w:type="spellStart"/>
      <w:r w:rsidRPr="00D87724">
        <w:rPr>
          <w:rFonts w:ascii="Arial" w:hAnsi="Arial" w:cs="Dax-Regular"/>
          <w:sz w:val="16"/>
          <w:szCs w:val="16"/>
          <w:lang w:val="sq-AL"/>
        </w:rPr>
        <w:t>Arch</w:t>
      </w:r>
      <w:proofErr w:type="spellEnd"/>
      <w:r w:rsidRPr="00D87724">
        <w:rPr>
          <w:rFonts w:ascii="Arial" w:hAnsi="Arial" w:cs="Dax-Regular"/>
          <w:sz w:val="16"/>
          <w:szCs w:val="16"/>
          <w:lang w:val="sq-AL"/>
        </w:rPr>
        <w:t xml:space="preserve"> </w:t>
      </w:r>
      <w:proofErr w:type="spellStart"/>
      <w:r w:rsidRPr="00D87724">
        <w:rPr>
          <w:rFonts w:ascii="Arial" w:hAnsi="Arial" w:cs="Dax-Regular"/>
          <w:sz w:val="16"/>
          <w:szCs w:val="16"/>
          <w:lang w:val="sq-AL"/>
        </w:rPr>
        <w:t>PediatrAdolesc</w:t>
      </w:r>
      <w:proofErr w:type="spellEnd"/>
      <w:r w:rsidRPr="00D87724">
        <w:rPr>
          <w:rFonts w:ascii="Arial" w:hAnsi="Arial" w:cs="Dax-Regular"/>
          <w:sz w:val="16"/>
          <w:szCs w:val="16"/>
          <w:lang w:val="sq-AL"/>
        </w:rPr>
        <w:t xml:space="preserve"> </w:t>
      </w:r>
      <w:proofErr w:type="spellStart"/>
      <w:r w:rsidRPr="00D87724">
        <w:rPr>
          <w:rFonts w:ascii="Arial" w:hAnsi="Arial" w:cs="Dax-Regular"/>
          <w:sz w:val="16"/>
          <w:szCs w:val="16"/>
          <w:lang w:val="sq-AL"/>
        </w:rPr>
        <w:t>Med</w:t>
      </w:r>
      <w:proofErr w:type="spellEnd"/>
      <w:r w:rsidRPr="00D87724">
        <w:rPr>
          <w:rFonts w:ascii="Arial" w:hAnsi="Arial" w:cs="Dax-Regular"/>
          <w:sz w:val="16"/>
          <w:szCs w:val="16"/>
          <w:lang w:val="sq-AL"/>
        </w:rPr>
        <w:t>. 66: 49 – 54.</w:t>
      </w:r>
    </w:p>
    <w:p w:rsidR="00423204" w:rsidRPr="00D87724" w:rsidRDefault="00423204" w:rsidP="003C3997">
      <w:pPr>
        <w:autoSpaceDE w:val="0"/>
        <w:jc w:val="both"/>
        <w:rPr>
          <w:rFonts w:ascii="Arial" w:hAnsi="Arial" w:cs="Dax-Regular"/>
          <w:sz w:val="16"/>
          <w:szCs w:val="16"/>
          <w:lang w:val="sq-AL"/>
        </w:rPr>
      </w:pPr>
      <w:r w:rsidRPr="00D87724">
        <w:rPr>
          <w:rFonts w:ascii="Arial" w:hAnsi="Arial" w:cs="Dax-Regular"/>
          <w:sz w:val="16"/>
          <w:szCs w:val="16"/>
          <w:lang w:val="sq-AL"/>
        </w:rPr>
        <w:lastRenderedPageBreak/>
        <w:t>1</w:t>
      </w:r>
      <w:r w:rsidR="001A6162" w:rsidRPr="00D87724">
        <w:rPr>
          <w:rFonts w:ascii="Arial" w:hAnsi="Arial" w:cs="Dax-Regular"/>
          <w:sz w:val="16"/>
          <w:szCs w:val="16"/>
          <w:lang w:val="sq-AL"/>
        </w:rPr>
        <w:t>7</w:t>
      </w:r>
      <w:r w:rsidRPr="00D87724">
        <w:rPr>
          <w:rFonts w:ascii="Arial" w:hAnsi="Arial" w:cs="Dax-Regular"/>
          <w:sz w:val="16"/>
          <w:szCs w:val="16"/>
          <w:lang w:val="sq-AL"/>
        </w:rPr>
        <w:t xml:space="preserve"> </w:t>
      </w:r>
      <w:proofErr w:type="spellStart"/>
      <w:r w:rsidRPr="00D87724">
        <w:rPr>
          <w:rFonts w:ascii="Arial" w:hAnsi="Arial" w:cs="Dax-Regular"/>
          <w:sz w:val="16"/>
          <w:szCs w:val="16"/>
          <w:lang w:val="sq-AL"/>
        </w:rPr>
        <w:t>St</w:t>
      </w:r>
      <w:proofErr w:type="spellEnd"/>
      <w:r w:rsidRPr="00D87724">
        <w:rPr>
          <w:rFonts w:ascii="Arial" w:hAnsi="Arial" w:cs="Dax-Regular"/>
          <w:sz w:val="16"/>
          <w:szCs w:val="16"/>
          <w:lang w:val="sq-AL"/>
        </w:rPr>
        <w:t xml:space="preserve"> </w:t>
      </w:r>
      <w:proofErr w:type="spellStart"/>
      <w:r w:rsidRPr="00D87724">
        <w:rPr>
          <w:rFonts w:ascii="Arial" w:hAnsi="Arial" w:cs="Dax-Regular"/>
          <w:sz w:val="16"/>
          <w:szCs w:val="16"/>
          <w:lang w:val="sq-AL"/>
        </w:rPr>
        <w:t>Leger</w:t>
      </w:r>
      <w:proofErr w:type="spellEnd"/>
      <w:r w:rsidRPr="00D87724">
        <w:rPr>
          <w:rFonts w:ascii="Arial" w:hAnsi="Arial" w:cs="Dax-Regular"/>
          <w:sz w:val="16"/>
          <w:szCs w:val="16"/>
          <w:lang w:val="sq-AL"/>
        </w:rPr>
        <w:t xml:space="preserve">, L., </w:t>
      </w:r>
      <w:proofErr w:type="spellStart"/>
      <w:r w:rsidRPr="00D87724">
        <w:rPr>
          <w:rFonts w:ascii="Arial" w:hAnsi="Arial" w:cs="Dax-Regular"/>
          <w:sz w:val="16"/>
          <w:szCs w:val="16"/>
          <w:lang w:val="sq-AL"/>
        </w:rPr>
        <w:t>Young</w:t>
      </w:r>
      <w:proofErr w:type="spellEnd"/>
      <w:r w:rsidRPr="00D87724">
        <w:rPr>
          <w:rFonts w:ascii="Arial" w:hAnsi="Arial" w:cs="Dax-Regular"/>
          <w:sz w:val="16"/>
          <w:szCs w:val="16"/>
          <w:lang w:val="sq-AL"/>
        </w:rPr>
        <w:t xml:space="preserve">,I., </w:t>
      </w:r>
      <w:proofErr w:type="spellStart"/>
      <w:r w:rsidRPr="00D87724">
        <w:rPr>
          <w:rFonts w:ascii="Arial" w:hAnsi="Arial" w:cs="Dax-Regular"/>
          <w:sz w:val="16"/>
          <w:szCs w:val="16"/>
          <w:lang w:val="sq-AL"/>
        </w:rPr>
        <w:t>Blanchard</w:t>
      </w:r>
      <w:proofErr w:type="spellEnd"/>
      <w:r w:rsidRPr="00D87724">
        <w:rPr>
          <w:rFonts w:ascii="Arial" w:hAnsi="Arial" w:cs="Dax-Regular"/>
          <w:sz w:val="16"/>
          <w:szCs w:val="16"/>
          <w:lang w:val="sq-AL"/>
        </w:rPr>
        <w:t>, K</w:t>
      </w:r>
      <w:r w:rsidR="0063292D" w:rsidRPr="00D87724">
        <w:rPr>
          <w:rFonts w:ascii="Arial" w:hAnsi="Arial" w:cs="Dax-Regular"/>
          <w:sz w:val="16"/>
          <w:szCs w:val="16"/>
          <w:lang w:val="sq-AL"/>
        </w:rPr>
        <w:t>. &amp;</w:t>
      </w:r>
      <w:r w:rsidRPr="00D87724">
        <w:rPr>
          <w:rFonts w:ascii="Arial" w:hAnsi="Arial" w:cs="Dax-Regular"/>
          <w:sz w:val="16"/>
          <w:szCs w:val="16"/>
          <w:lang w:val="sq-AL"/>
        </w:rPr>
        <w:t xml:space="preserve"> </w:t>
      </w:r>
      <w:proofErr w:type="spellStart"/>
      <w:r w:rsidRPr="00D87724">
        <w:rPr>
          <w:rFonts w:ascii="Arial" w:hAnsi="Arial" w:cs="Dax-Regular"/>
          <w:sz w:val="16"/>
          <w:szCs w:val="16"/>
          <w:lang w:val="sq-AL"/>
        </w:rPr>
        <w:t>Perry</w:t>
      </w:r>
      <w:proofErr w:type="spellEnd"/>
      <w:r w:rsidRPr="00D87724">
        <w:rPr>
          <w:rFonts w:ascii="Arial" w:hAnsi="Arial" w:cs="Dax-Regular"/>
          <w:sz w:val="16"/>
          <w:szCs w:val="16"/>
          <w:lang w:val="sq-AL"/>
        </w:rPr>
        <w:t xml:space="preserve">, M. (2010) </w:t>
      </w:r>
      <w:proofErr w:type="spellStart"/>
      <w:r w:rsidRPr="00D87724">
        <w:rPr>
          <w:rFonts w:ascii="Arial" w:hAnsi="Arial" w:cs="Dax-Regular"/>
          <w:i/>
          <w:sz w:val="16"/>
          <w:szCs w:val="16"/>
          <w:lang w:val="sq-AL"/>
        </w:rPr>
        <w:t>Promoting</w:t>
      </w:r>
      <w:proofErr w:type="spellEnd"/>
      <w:r w:rsidRPr="00D87724">
        <w:rPr>
          <w:rFonts w:ascii="Arial" w:hAnsi="Arial" w:cs="Dax-Regular"/>
          <w:i/>
          <w:sz w:val="16"/>
          <w:szCs w:val="16"/>
          <w:lang w:val="sq-AL"/>
        </w:rPr>
        <w:t xml:space="preserve"> </w:t>
      </w:r>
      <w:proofErr w:type="spellStart"/>
      <w:r w:rsidRPr="00D87724">
        <w:rPr>
          <w:rFonts w:ascii="Arial" w:hAnsi="Arial" w:cs="Dax-Regular"/>
          <w:i/>
          <w:sz w:val="16"/>
          <w:szCs w:val="16"/>
          <w:lang w:val="sq-AL"/>
        </w:rPr>
        <w:t>Health</w:t>
      </w:r>
      <w:proofErr w:type="spellEnd"/>
      <w:r w:rsidRPr="00D87724">
        <w:rPr>
          <w:rFonts w:ascii="Arial" w:hAnsi="Arial" w:cs="Dax-Regular"/>
          <w:i/>
          <w:sz w:val="16"/>
          <w:szCs w:val="16"/>
          <w:lang w:val="sq-AL"/>
        </w:rPr>
        <w:t xml:space="preserve"> in </w:t>
      </w:r>
      <w:proofErr w:type="spellStart"/>
      <w:r w:rsidRPr="00D87724">
        <w:rPr>
          <w:rFonts w:ascii="Arial" w:hAnsi="Arial" w:cs="Dax-Regular"/>
          <w:i/>
          <w:sz w:val="16"/>
          <w:szCs w:val="16"/>
          <w:lang w:val="sq-AL"/>
        </w:rPr>
        <w:t>Schools</w:t>
      </w:r>
      <w:proofErr w:type="spellEnd"/>
      <w:r w:rsidRPr="00D87724">
        <w:rPr>
          <w:rFonts w:ascii="Arial" w:hAnsi="Arial" w:cs="Dax-Regular"/>
          <w:i/>
          <w:sz w:val="16"/>
          <w:szCs w:val="16"/>
          <w:lang w:val="sq-AL"/>
        </w:rPr>
        <w:t xml:space="preserve">, </w:t>
      </w:r>
      <w:proofErr w:type="spellStart"/>
      <w:r w:rsidRPr="00D87724">
        <w:rPr>
          <w:rFonts w:ascii="Arial" w:hAnsi="Arial" w:cs="Dax-Regular"/>
          <w:i/>
          <w:sz w:val="16"/>
          <w:szCs w:val="16"/>
          <w:lang w:val="sq-AL"/>
        </w:rPr>
        <w:t>From</w:t>
      </w:r>
      <w:proofErr w:type="spellEnd"/>
      <w:r w:rsidRPr="00D87724">
        <w:rPr>
          <w:rFonts w:ascii="Arial" w:hAnsi="Arial" w:cs="Dax-Regular"/>
          <w:i/>
          <w:sz w:val="16"/>
          <w:szCs w:val="16"/>
          <w:lang w:val="sq-AL"/>
        </w:rPr>
        <w:t xml:space="preserve"> Evidence to </w:t>
      </w:r>
      <w:proofErr w:type="spellStart"/>
      <w:r w:rsidRPr="00D87724">
        <w:rPr>
          <w:rFonts w:ascii="Arial" w:hAnsi="Arial" w:cs="Dax-Regular"/>
          <w:i/>
          <w:sz w:val="16"/>
          <w:szCs w:val="16"/>
          <w:lang w:val="sq-AL"/>
        </w:rPr>
        <w:t>Action</w:t>
      </w:r>
      <w:proofErr w:type="spellEnd"/>
      <w:r w:rsidRPr="00D87724">
        <w:rPr>
          <w:rFonts w:ascii="Arial" w:hAnsi="Arial" w:cs="Dax-Regular"/>
          <w:sz w:val="16"/>
          <w:szCs w:val="16"/>
          <w:lang w:val="sq-AL"/>
        </w:rPr>
        <w:t>. IUHPE, Paris.</w:t>
      </w:r>
    </w:p>
    <w:p w:rsidR="00AB2463" w:rsidRPr="00D87724" w:rsidRDefault="00AB2463" w:rsidP="003C3997">
      <w:pPr>
        <w:jc w:val="both"/>
        <w:rPr>
          <w:rFonts w:ascii="Arial" w:hAnsi="Arial" w:cs="Arial"/>
          <w:sz w:val="16"/>
          <w:szCs w:val="16"/>
          <w:bdr w:val="none" w:sz="0" w:space="0" w:color="auto" w:frame="1"/>
          <w:lang w:val="sq-AL" w:eastAsia="en-GB"/>
        </w:rPr>
      </w:pPr>
      <w:r w:rsidRPr="00D87724">
        <w:rPr>
          <w:rFonts w:ascii="Arial" w:hAnsi="Arial" w:cs="Arial"/>
          <w:sz w:val="16"/>
          <w:szCs w:val="16"/>
          <w:bdr w:val="none" w:sz="0" w:space="0" w:color="auto" w:frame="1"/>
          <w:lang w:val="sq-AL" w:eastAsia="en-GB"/>
        </w:rPr>
        <w:t>1</w:t>
      </w:r>
      <w:r w:rsidR="001A6162" w:rsidRPr="00D87724">
        <w:rPr>
          <w:rFonts w:ascii="Arial" w:hAnsi="Arial" w:cs="Arial"/>
          <w:sz w:val="16"/>
          <w:szCs w:val="16"/>
          <w:bdr w:val="none" w:sz="0" w:space="0" w:color="auto" w:frame="1"/>
          <w:lang w:val="sq-AL" w:eastAsia="en-GB"/>
        </w:rPr>
        <w:t>8</w:t>
      </w:r>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Bloom</w:t>
      </w:r>
      <w:proofErr w:type="spellEnd"/>
      <w:r w:rsidRPr="00D87724">
        <w:rPr>
          <w:rFonts w:ascii="Arial" w:hAnsi="Arial" w:cs="Arial"/>
          <w:sz w:val="16"/>
          <w:szCs w:val="16"/>
          <w:bdr w:val="none" w:sz="0" w:space="0" w:color="auto" w:frame="1"/>
          <w:lang w:val="sq-AL" w:eastAsia="en-GB"/>
        </w:rPr>
        <w:t xml:space="preserve">, D. (2007). </w:t>
      </w:r>
      <w:proofErr w:type="spellStart"/>
      <w:r w:rsidRPr="00D87724">
        <w:rPr>
          <w:rFonts w:ascii="Arial" w:hAnsi="Arial" w:cs="Arial"/>
          <w:i/>
          <w:sz w:val="16"/>
          <w:szCs w:val="16"/>
          <w:bdr w:val="none" w:sz="0" w:space="0" w:color="auto" w:frame="1"/>
          <w:lang w:val="sq-AL" w:eastAsia="en-GB"/>
        </w:rPr>
        <w:t>Education</w:t>
      </w:r>
      <w:proofErr w:type="spellEnd"/>
      <w:r w:rsidRPr="00D87724">
        <w:rPr>
          <w:rFonts w:ascii="Arial" w:hAnsi="Arial" w:cs="Arial"/>
          <w:i/>
          <w:sz w:val="16"/>
          <w:szCs w:val="16"/>
          <w:bdr w:val="none" w:sz="0" w:space="0" w:color="auto" w:frame="1"/>
          <w:lang w:val="sq-AL" w:eastAsia="en-GB"/>
        </w:rPr>
        <w:t xml:space="preserve">, </w:t>
      </w:r>
      <w:proofErr w:type="spellStart"/>
      <w:r w:rsidRPr="00D87724">
        <w:rPr>
          <w:rFonts w:ascii="Arial" w:hAnsi="Arial" w:cs="Arial"/>
          <w:i/>
          <w:sz w:val="16"/>
          <w:szCs w:val="16"/>
          <w:bdr w:val="none" w:sz="0" w:space="0" w:color="auto" w:frame="1"/>
          <w:lang w:val="sq-AL" w:eastAsia="en-GB"/>
        </w:rPr>
        <w:t>health</w:t>
      </w:r>
      <w:proofErr w:type="spellEnd"/>
      <w:r w:rsidRPr="00D87724">
        <w:rPr>
          <w:rFonts w:ascii="Arial" w:hAnsi="Arial" w:cs="Arial"/>
          <w:i/>
          <w:sz w:val="16"/>
          <w:szCs w:val="16"/>
          <w:bdr w:val="none" w:sz="0" w:space="0" w:color="auto" w:frame="1"/>
          <w:lang w:val="sq-AL" w:eastAsia="en-GB"/>
        </w:rPr>
        <w:t xml:space="preserve"> </w:t>
      </w:r>
      <w:proofErr w:type="spellStart"/>
      <w:r w:rsidRPr="00D87724">
        <w:rPr>
          <w:rFonts w:ascii="Arial" w:hAnsi="Arial" w:cs="Arial"/>
          <w:i/>
          <w:sz w:val="16"/>
          <w:szCs w:val="16"/>
          <w:bdr w:val="none" w:sz="0" w:space="0" w:color="auto" w:frame="1"/>
          <w:lang w:val="sq-AL" w:eastAsia="en-GB"/>
        </w:rPr>
        <w:t>and</w:t>
      </w:r>
      <w:proofErr w:type="spellEnd"/>
      <w:r w:rsidRPr="00D87724">
        <w:rPr>
          <w:rFonts w:ascii="Arial" w:hAnsi="Arial" w:cs="Arial"/>
          <w:i/>
          <w:sz w:val="16"/>
          <w:szCs w:val="16"/>
          <w:bdr w:val="none" w:sz="0" w:space="0" w:color="auto" w:frame="1"/>
          <w:lang w:val="sq-AL" w:eastAsia="en-GB"/>
        </w:rPr>
        <w:t xml:space="preserve"> </w:t>
      </w:r>
      <w:proofErr w:type="spellStart"/>
      <w:r w:rsidRPr="00D87724">
        <w:rPr>
          <w:rFonts w:ascii="Arial" w:hAnsi="Arial" w:cs="Arial"/>
          <w:i/>
          <w:sz w:val="16"/>
          <w:szCs w:val="16"/>
          <w:bdr w:val="none" w:sz="0" w:space="0" w:color="auto" w:frame="1"/>
          <w:lang w:val="sq-AL" w:eastAsia="en-GB"/>
        </w:rPr>
        <w:t>development</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American</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Academy</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of</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Arts</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and</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Sciences</w:t>
      </w:r>
      <w:proofErr w:type="spellEnd"/>
      <w:r w:rsidRPr="00D87724">
        <w:rPr>
          <w:rFonts w:ascii="Arial" w:hAnsi="Arial" w:cs="Arial"/>
          <w:sz w:val="16"/>
          <w:szCs w:val="16"/>
          <w:bdr w:val="none" w:sz="0" w:space="0" w:color="auto" w:frame="1"/>
          <w:lang w:val="sq-AL" w:eastAsia="en-GB"/>
        </w:rPr>
        <w:t xml:space="preserve"> UBASE </w:t>
      </w:r>
      <w:proofErr w:type="spellStart"/>
      <w:r w:rsidRPr="00D87724">
        <w:rPr>
          <w:rFonts w:ascii="Arial" w:hAnsi="Arial" w:cs="Arial"/>
          <w:sz w:val="16"/>
          <w:szCs w:val="16"/>
          <w:bdr w:val="none" w:sz="0" w:space="0" w:color="auto" w:frame="1"/>
          <w:lang w:val="sq-AL" w:eastAsia="en-GB"/>
        </w:rPr>
        <w:t>Occasional</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Paper</w:t>
      </w:r>
      <w:proofErr w:type="spellEnd"/>
      <w:r w:rsidRPr="00D87724">
        <w:rPr>
          <w:rFonts w:ascii="Arial" w:hAnsi="Arial" w:cs="Arial"/>
          <w:sz w:val="16"/>
          <w:szCs w:val="16"/>
          <w:bdr w:val="none" w:sz="0" w:space="0" w:color="auto" w:frame="1"/>
          <w:lang w:val="sq-AL" w:eastAsia="en-GB"/>
        </w:rPr>
        <w:t xml:space="preserve"> </w:t>
      </w:r>
    </w:p>
    <w:p w:rsidR="00AB2463" w:rsidRPr="00D87724" w:rsidRDefault="00AB2463" w:rsidP="003C3997">
      <w:pPr>
        <w:jc w:val="both"/>
        <w:rPr>
          <w:rFonts w:ascii="Arial" w:hAnsi="Arial" w:cs="Arial"/>
          <w:sz w:val="16"/>
          <w:szCs w:val="16"/>
          <w:bdr w:val="none" w:sz="0" w:space="0" w:color="auto" w:frame="1"/>
          <w:lang w:val="sq-AL" w:eastAsia="en-GB"/>
        </w:rPr>
      </w:pPr>
      <w:r w:rsidRPr="00D87724">
        <w:rPr>
          <w:rFonts w:ascii="Arial" w:hAnsi="Arial" w:cs="Arial"/>
          <w:sz w:val="16"/>
          <w:szCs w:val="16"/>
          <w:bdr w:val="none" w:sz="0" w:space="0" w:color="auto" w:frame="1"/>
          <w:lang w:val="sq-AL" w:eastAsia="en-GB"/>
        </w:rPr>
        <w:t>1</w:t>
      </w:r>
      <w:r w:rsidR="001A6162" w:rsidRPr="00D87724">
        <w:rPr>
          <w:rFonts w:ascii="Arial" w:hAnsi="Arial" w:cs="Arial"/>
          <w:sz w:val="16"/>
          <w:szCs w:val="16"/>
          <w:bdr w:val="none" w:sz="0" w:space="0" w:color="auto" w:frame="1"/>
          <w:lang w:val="sq-AL" w:eastAsia="en-GB"/>
        </w:rPr>
        <w:t>9</w:t>
      </w:r>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Scottish</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Health</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Promoting</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Schools</w:t>
      </w:r>
      <w:proofErr w:type="spellEnd"/>
      <w:r w:rsidRPr="00D87724">
        <w:rPr>
          <w:rFonts w:ascii="Arial" w:hAnsi="Arial" w:cs="Arial"/>
          <w:sz w:val="16"/>
          <w:szCs w:val="16"/>
          <w:bdr w:val="none" w:sz="0" w:space="0" w:color="auto" w:frame="1"/>
          <w:lang w:val="sq-AL" w:eastAsia="en-GB"/>
        </w:rPr>
        <w:t xml:space="preserve"> Unit. (2004)</w:t>
      </w:r>
      <w:r w:rsidR="00CD1E4D" w:rsidRPr="00D87724">
        <w:rPr>
          <w:rFonts w:ascii="Arial" w:hAnsi="Arial" w:cs="Arial"/>
          <w:sz w:val="16"/>
          <w:szCs w:val="16"/>
          <w:bdr w:val="none" w:sz="0" w:space="0" w:color="auto" w:frame="1"/>
          <w:lang w:val="sq-AL" w:eastAsia="en-GB"/>
        </w:rPr>
        <w:t>,</w:t>
      </w:r>
      <w:proofErr w:type="spellStart"/>
      <w:r w:rsidRPr="00D87724">
        <w:rPr>
          <w:rFonts w:ascii="Arial" w:hAnsi="Arial" w:cs="Arial"/>
          <w:i/>
          <w:sz w:val="16"/>
          <w:szCs w:val="16"/>
          <w:bdr w:val="none" w:sz="0" w:space="0" w:color="auto" w:frame="1"/>
          <w:lang w:val="sq-AL" w:eastAsia="en-GB"/>
        </w:rPr>
        <w:t>Being</w:t>
      </w:r>
      <w:proofErr w:type="spellEnd"/>
      <w:r w:rsidRPr="00D87724">
        <w:rPr>
          <w:rFonts w:ascii="Arial" w:hAnsi="Arial" w:cs="Arial"/>
          <w:i/>
          <w:sz w:val="16"/>
          <w:szCs w:val="16"/>
          <w:bdr w:val="none" w:sz="0" w:space="0" w:color="auto" w:frame="1"/>
          <w:lang w:val="sq-AL" w:eastAsia="en-GB"/>
        </w:rPr>
        <w:t xml:space="preserve"> </w:t>
      </w:r>
      <w:proofErr w:type="spellStart"/>
      <w:r w:rsidR="00CD53D8">
        <w:rPr>
          <w:rFonts w:ascii="Arial" w:hAnsi="Arial" w:cs="Arial"/>
          <w:i/>
          <w:sz w:val="16"/>
          <w:szCs w:val="16"/>
          <w:bdr w:val="none" w:sz="0" w:space="0" w:color="auto" w:frame="1"/>
          <w:lang w:val="sq-AL" w:eastAsia="en-GB"/>
        </w:rPr>
        <w:t>W</w:t>
      </w:r>
      <w:r w:rsidRPr="00D87724">
        <w:rPr>
          <w:rFonts w:ascii="Arial" w:hAnsi="Arial" w:cs="Arial"/>
          <w:i/>
          <w:sz w:val="16"/>
          <w:szCs w:val="16"/>
          <w:bdr w:val="none" w:sz="0" w:space="0" w:color="auto" w:frame="1"/>
          <w:lang w:val="sq-AL" w:eastAsia="en-GB"/>
        </w:rPr>
        <w:t>ell</w:t>
      </w:r>
      <w:proofErr w:type="spellEnd"/>
      <w:r w:rsidRPr="00D87724">
        <w:rPr>
          <w:rFonts w:ascii="Arial" w:hAnsi="Arial" w:cs="Arial"/>
          <w:i/>
          <w:sz w:val="16"/>
          <w:szCs w:val="16"/>
          <w:bdr w:val="none" w:sz="0" w:space="0" w:color="auto" w:frame="1"/>
          <w:lang w:val="sq-AL" w:eastAsia="en-GB"/>
        </w:rPr>
        <w:t xml:space="preserve">, </w:t>
      </w:r>
      <w:proofErr w:type="spellStart"/>
      <w:r w:rsidRPr="00D87724">
        <w:rPr>
          <w:rFonts w:ascii="Arial" w:hAnsi="Arial" w:cs="Arial"/>
          <w:i/>
          <w:sz w:val="16"/>
          <w:szCs w:val="16"/>
          <w:bdr w:val="none" w:sz="0" w:space="0" w:color="auto" w:frame="1"/>
          <w:lang w:val="sq-AL" w:eastAsia="en-GB"/>
        </w:rPr>
        <w:t>Doing</w:t>
      </w:r>
      <w:proofErr w:type="spellEnd"/>
      <w:r w:rsidRPr="00D87724">
        <w:rPr>
          <w:rFonts w:ascii="Arial" w:hAnsi="Arial" w:cs="Arial"/>
          <w:i/>
          <w:sz w:val="16"/>
          <w:szCs w:val="16"/>
          <w:bdr w:val="none" w:sz="0" w:space="0" w:color="auto" w:frame="1"/>
          <w:lang w:val="sq-AL" w:eastAsia="en-GB"/>
        </w:rPr>
        <w:t xml:space="preserve"> </w:t>
      </w:r>
      <w:proofErr w:type="spellStart"/>
      <w:r w:rsidR="00CD53D8">
        <w:rPr>
          <w:rFonts w:ascii="Arial" w:hAnsi="Arial" w:cs="Arial"/>
          <w:i/>
          <w:sz w:val="16"/>
          <w:szCs w:val="16"/>
          <w:bdr w:val="none" w:sz="0" w:space="0" w:color="auto" w:frame="1"/>
          <w:lang w:val="sq-AL" w:eastAsia="en-GB"/>
        </w:rPr>
        <w:t>W</w:t>
      </w:r>
      <w:r w:rsidRPr="00D87724">
        <w:rPr>
          <w:rFonts w:ascii="Arial" w:hAnsi="Arial" w:cs="Arial"/>
          <w:i/>
          <w:sz w:val="16"/>
          <w:szCs w:val="16"/>
          <w:bdr w:val="none" w:sz="0" w:space="0" w:color="auto" w:frame="1"/>
          <w:lang w:val="sq-AL" w:eastAsia="en-GB"/>
        </w:rPr>
        <w:t>ell</w:t>
      </w:r>
      <w:proofErr w:type="spellEnd"/>
      <w:r w:rsidRPr="00D87724">
        <w:rPr>
          <w:rFonts w:ascii="Arial" w:hAnsi="Arial" w:cs="Arial"/>
          <w:i/>
          <w:sz w:val="16"/>
          <w:szCs w:val="16"/>
          <w:bdr w:val="none" w:sz="0" w:space="0" w:color="auto" w:frame="1"/>
          <w:lang w:val="sq-AL" w:eastAsia="en-GB"/>
        </w:rPr>
        <w:t xml:space="preserve">: A </w:t>
      </w:r>
      <w:proofErr w:type="spellStart"/>
      <w:r w:rsidRPr="00D87724">
        <w:rPr>
          <w:rFonts w:ascii="Arial" w:hAnsi="Arial" w:cs="Arial"/>
          <w:i/>
          <w:sz w:val="16"/>
          <w:szCs w:val="16"/>
          <w:bdr w:val="none" w:sz="0" w:space="0" w:color="auto" w:frame="1"/>
          <w:lang w:val="sq-AL" w:eastAsia="en-GB"/>
        </w:rPr>
        <w:t>frame</w:t>
      </w:r>
      <w:r w:rsidR="00CD53D8">
        <w:rPr>
          <w:rFonts w:ascii="Arial" w:hAnsi="Arial" w:cs="Arial"/>
          <w:i/>
          <w:sz w:val="16"/>
          <w:szCs w:val="16"/>
          <w:bdr w:val="none" w:sz="0" w:space="0" w:color="auto" w:frame="1"/>
          <w:lang w:val="sq-AL" w:eastAsia="en-GB"/>
        </w:rPr>
        <w:t>w</w:t>
      </w:r>
      <w:r w:rsidRPr="00D87724">
        <w:rPr>
          <w:rFonts w:ascii="Arial" w:hAnsi="Arial" w:cs="Arial"/>
          <w:i/>
          <w:sz w:val="16"/>
          <w:szCs w:val="16"/>
          <w:bdr w:val="none" w:sz="0" w:space="0" w:color="auto" w:frame="1"/>
          <w:lang w:val="sq-AL" w:eastAsia="en-GB"/>
        </w:rPr>
        <w:t>ork</w:t>
      </w:r>
      <w:proofErr w:type="spellEnd"/>
      <w:r w:rsidRPr="00D87724">
        <w:rPr>
          <w:rFonts w:ascii="Arial" w:hAnsi="Arial" w:cs="Arial"/>
          <w:i/>
          <w:sz w:val="16"/>
          <w:szCs w:val="16"/>
          <w:bdr w:val="none" w:sz="0" w:space="0" w:color="auto" w:frame="1"/>
          <w:lang w:val="sq-AL" w:eastAsia="en-GB"/>
        </w:rPr>
        <w:t xml:space="preserve"> </w:t>
      </w:r>
      <w:proofErr w:type="spellStart"/>
      <w:r w:rsidRPr="00D87724">
        <w:rPr>
          <w:rFonts w:ascii="Arial" w:hAnsi="Arial" w:cs="Arial"/>
          <w:i/>
          <w:sz w:val="16"/>
          <w:szCs w:val="16"/>
          <w:bdr w:val="none" w:sz="0" w:space="0" w:color="auto" w:frame="1"/>
          <w:lang w:val="sq-AL" w:eastAsia="en-GB"/>
        </w:rPr>
        <w:t>for</w:t>
      </w:r>
      <w:proofErr w:type="spellEnd"/>
      <w:r w:rsidRPr="00D87724">
        <w:rPr>
          <w:rFonts w:ascii="Arial" w:hAnsi="Arial" w:cs="Arial"/>
          <w:i/>
          <w:sz w:val="16"/>
          <w:szCs w:val="16"/>
          <w:bdr w:val="none" w:sz="0" w:space="0" w:color="auto" w:frame="1"/>
          <w:lang w:val="sq-AL" w:eastAsia="en-GB"/>
        </w:rPr>
        <w:t xml:space="preserve"> </w:t>
      </w:r>
      <w:proofErr w:type="spellStart"/>
      <w:r w:rsidRPr="00D87724">
        <w:rPr>
          <w:rFonts w:ascii="Arial" w:hAnsi="Arial" w:cs="Arial"/>
          <w:i/>
          <w:sz w:val="16"/>
          <w:szCs w:val="16"/>
          <w:bdr w:val="none" w:sz="0" w:space="0" w:color="auto" w:frame="1"/>
          <w:lang w:val="sq-AL" w:eastAsia="en-GB"/>
        </w:rPr>
        <w:t>Health</w:t>
      </w:r>
      <w:proofErr w:type="spellEnd"/>
      <w:r w:rsidRPr="00D87724">
        <w:rPr>
          <w:rFonts w:ascii="Arial" w:hAnsi="Arial" w:cs="Arial"/>
          <w:i/>
          <w:sz w:val="16"/>
          <w:szCs w:val="16"/>
          <w:bdr w:val="none" w:sz="0" w:space="0" w:color="auto" w:frame="1"/>
          <w:lang w:val="sq-AL" w:eastAsia="en-GB"/>
        </w:rPr>
        <w:t xml:space="preserve"> </w:t>
      </w:r>
      <w:proofErr w:type="spellStart"/>
      <w:r w:rsidRPr="00D87724">
        <w:rPr>
          <w:rFonts w:ascii="Arial" w:hAnsi="Arial" w:cs="Arial"/>
          <w:i/>
          <w:sz w:val="16"/>
          <w:szCs w:val="16"/>
          <w:bdr w:val="none" w:sz="0" w:space="0" w:color="auto" w:frame="1"/>
          <w:lang w:val="sq-AL" w:eastAsia="en-GB"/>
        </w:rPr>
        <w:t>Promoting</w:t>
      </w:r>
      <w:proofErr w:type="spellEnd"/>
      <w:r w:rsidRPr="00D87724">
        <w:rPr>
          <w:rFonts w:ascii="Arial" w:hAnsi="Arial" w:cs="Arial"/>
          <w:i/>
          <w:sz w:val="16"/>
          <w:szCs w:val="16"/>
          <w:bdr w:val="none" w:sz="0" w:space="0" w:color="auto" w:frame="1"/>
          <w:lang w:val="sq-AL" w:eastAsia="en-GB"/>
        </w:rPr>
        <w:t xml:space="preserve"> </w:t>
      </w:r>
      <w:proofErr w:type="spellStart"/>
      <w:r w:rsidRPr="00D87724">
        <w:rPr>
          <w:rFonts w:ascii="Arial" w:hAnsi="Arial" w:cs="Arial"/>
          <w:i/>
          <w:sz w:val="16"/>
          <w:szCs w:val="16"/>
          <w:bdr w:val="none" w:sz="0" w:space="0" w:color="auto" w:frame="1"/>
          <w:lang w:val="sq-AL" w:eastAsia="en-GB"/>
        </w:rPr>
        <w:t>Schools</w:t>
      </w:r>
      <w:proofErr w:type="spellEnd"/>
      <w:r w:rsidRPr="00D87724">
        <w:rPr>
          <w:rFonts w:ascii="Arial" w:hAnsi="Arial" w:cs="Arial"/>
          <w:i/>
          <w:sz w:val="16"/>
          <w:szCs w:val="16"/>
          <w:bdr w:val="none" w:sz="0" w:space="0" w:color="auto" w:frame="1"/>
          <w:lang w:val="sq-AL" w:eastAsia="en-GB"/>
        </w:rPr>
        <w:t xml:space="preserve"> in </w:t>
      </w:r>
      <w:proofErr w:type="spellStart"/>
      <w:r w:rsidRPr="00D87724">
        <w:rPr>
          <w:rFonts w:ascii="Arial" w:hAnsi="Arial" w:cs="Arial"/>
          <w:i/>
          <w:sz w:val="16"/>
          <w:szCs w:val="16"/>
          <w:bdr w:val="none" w:sz="0" w:space="0" w:color="auto" w:frame="1"/>
          <w:lang w:val="sq-AL" w:eastAsia="en-GB"/>
        </w:rPr>
        <w:t>Scotland</w:t>
      </w:r>
      <w:proofErr w:type="spellEnd"/>
      <w:r w:rsidRPr="00D87724">
        <w:rPr>
          <w:rFonts w:ascii="Arial" w:hAnsi="Arial" w:cs="Arial"/>
          <w:sz w:val="16"/>
          <w:szCs w:val="16"/>
          <w:bdr w:val="none" w:sz="0" w:space="0" w:color="auto" w:frame="1"/>
          <w:lang w:val="sq-AL" w:eastAsia="en-GB"/>
        </w:rPr>
        <w:t xml:space="preserve">. </w:t>
      </w:r>
      <w:proofErr w:type="spellStart"/>
      <w:r w:rsidRPr="00D87724">
        <w:rPr>
          <w:rFonts w:ascii="Arial" w:hAnsi="Arial" w:cs="Arial"/>
          <w:sz w:val="16"/>
          <w:szCs w:val="16"/>
          <w:bdr w:val="none" w:sz="0" w:space="0" w:color="auto" w:frame="1"/>
          <w:lang w:val="sq-AL" w:eastAsia="en-GB"/>
        </w:rPr>
        <w:t>Dundee</w:t>
      </w:r>
      <w:proofErr w:type="spellEnd"/>
      <w:r w:rsidRPr="00D87724">
        <w:rPr>
          <w:rFonts w:ascii="Arial" w:hAnsi="Arial" w:cs="Arial"/>
          <w:sz w:val="16"/>
          <w:szCs w:val="16"/>
          <w:bdr w:val="none" w:sz="0" w:space="0" w:color="auto" w:frame="1"/>
          <w:lang w:val="sq-AL" w:eastAsia="en-GB"/>
        </w:rPr>
        <w:t>, SHPSU.</w:t>
      </w:r>
    </w:p>
    <w:p w:rsidR="00845194" w:rsidRPr="00D87724" w:rsidRDefault="001A6162" w:rsidP="003C3997">
      <w:pPr>
        <w:jc w:val="both"/>
        <w:rPr>
          <w:rFonts w:ascii="Arial" w:hAnsi="Arial" w:cs="Arial"/>
          <w:sz w:val="16"/>
          <w:szCs w:val="16"/>
          <w:lang w:val="sq-AL"/>
        </w:rPr>
      </w:pPr>
      <w:r w:rsidRPr="00D87724">
        <w:rPr>
          <w:rFonts w:ascii="Arial" w:hAnsi="Arial" w:cs="Arial"/>
          <w:sz w:val="16"/>
          <w:szCs w:val="16"/>
          <w:lang w:val="sq-AL"/>
        </w:rPr>
        <w:t>20</w:t>
      </w:r>
      <w:r w:rsidR="001726DE" w:rsidRPr="00D87724">
        <w:rPr>
          <w:rFonts w:ascii="Arial" w:hAnsi="Arial" w:cs="Arial"/>
          <w:sz w:val="16"/>
          <w:szCs w:val="16"/>
          <w:lang w:val="sq-AL"/>
        </w:rPr>
        <w:t>Barneko</w:t>
      </w:r>
      <w:r w:rsidR="00E578FA">
        <w:rPr>
          <w:rFonts w:ascii="Arial" w:hAnsi="Arial" w:cs="Arial"/>
          <w:sz w:val="16"/>
          <w:szCs w:val="16"/>
          <w:lang w:val="sq-AL"/>
        </w:rPr>
        <w:t>ë</w:t>
      </w:r>
      <w:r w:rsidR="001726DE" w:rsidRPr="00D87724">
        <w:rPr>
          <w:rFonts w:ascii="Arial" w:hAnsi="Arial" w:cs="Arial"/>
          <w:sz w:val="16"/>
          <w:szCs w:val="16"/>
          <w:lang w:val="sq-AL"/>
        </w:rPr>
        <w:t xml:space="preserve">, V., </w:t>
      </w:r>
      <w:proofErr w:type="spellStart"/>
      <w:r w:rsidR="001726DE" w:rsidRPr="00D87724">
        <w:rPr>
          <w:rFonts w:ascii="Arial" w:hAnsi="Arial" w:cs="Arial"/>
          <w:sz w:val="16"/>
          <w:szCs w:val="16"/>
          <w:lang w:val="sq-AL"/>
        </w:rPr>
        <w:t>Buijs</w:t>
      </w:r>
      <w:proofErr w:type="spellEnd"/>
      <w:r w:rsidR="001726DE" w:rsidRPr="00D87724">
        <w:rPr>
          <w:rFonts w:ascii="Arial" w:hAnsi="Arial" w:cs="Arial"/>
          <w:sz w:val="16"/>
          <w:szCs w:val="16"/>
          <w:lang w:val="sq-AL"/>
        </w:rPr>
        <w:t xml:space="preserve">, G., </w:t>
      </w:r>
      <w:proofErr w:type="spellStart"/>
      <w:r w:rsidR="001726DE" w:rsidRPr="00D87724">
        <w:rPr>
          <w:rFonts w:ascii="Arial" w:hAnsi="Arial" w:cs="Arial"/>
          <w:sz w:val="16"/>
          <w:szCs w:val="16"/>
          <w:lang w:val="sq-AL"/>
        </w:rPr>
        <w:t>Clift</w:t>
      </w:r>
      <w:proofErr w:type="spellEnd"/>
      <w:r w:rsidR="001726DE" w:rsidRPr="00D87724">
        <w:rPr>
          <w:rFonts w:ascii="Arial" w:hAnsi="Arial" w:cs="Arial"/>
          <w:sz w:val="16"/>
          <w:szCs w:val="16"/>
          <w:lang w:val="sq-AL"/>
        </w:rPr>
        <w:t xml:space="preserve">, G., </w:t>
      </w:r>
      <w:proofErr w:type="spellStart"/>
      <w:r w:rsidR="001726DE" w:rsidRPr="00D87724">
        <w:rPr>
          <w:rFonts w:ascii="Arial" w:hAnsi="Arial" w:cs="Arial"/>
          <w:sz w:val="16"/>
          <w:szCs w:val="16"/>
          <w:lang w:val="sq-AL"/>
        </w:rPr>
        <w:t>Paulus</w:t>
      </w:r>
      <w:proofErr w:type="spellEnd"/>
      <w:r w:rsidR="001726DE" w:rsidRPr="00D87724">
        <w:rPr>
          <w:rFonts w:ascii="Arial" w:hAnsi="Arial" w:cs="Arial"/>
          <w:sz w:val="16"/>
          <w:szCs w:val="16"/>
          <w:lang w:val="sq-AL"/>
        </w:rPr>
        <w:t xml:space="preserve">, P., </w:t>
      </w:r>
      <w:proofErr w:type="spellStart"/>
      <w:r w:rsidR="001726DE" w:rsidRPr="00D87724">
        <w:rPr>
          <w:rFonts w:ascii="Arial" w:hAnsi="Arial" w:cs="Arial"/>
          <w:sz w:val="16"/>
          <w:szCs w:val="16"/>
          <w:lang w:val="sq-AL"/>
        </w:rPr>
        <w:t>Rivett</w:t>
      </w:r>
      <w:proofErr w:type="spellEnd"/>
      <w:r w:rsidR="001726DE" w:rsidRPr="00D87724">
        <w:rPr>
          <w:rFonts w:ascii="Arial" w:hAnsi="Arial" w:cs="Arial"/>
          <w:sz w:val="16"/>
          <w:szCs w:val="16"/>
          <w:lang w:val="sq-AL"/>
        </w:rPr>
        <w:t xml:space="preserve">, D &amp; </w:t>
      </w:r>
      <w:proofErr w:type="spellStart"/>
      <w:r w:rsidR="001726DE" w:rsidRPr="00D87724">
        <w:rPr>
          <w:rFonts w:ascii="Arial" w:hAnsi="Arial" w:cs="Arial"/>
          <w:sz w:val="16"/>
          <w:szCs w:val="16"/>
          <w:lang w:val="sq-AL"/>
        </w:rPr>
        <w:t>Young</w:t>
      </w:r>
      <w:proofErr w:type="spellEnd"/>
      <w:r w:rsidR="001726DE" w:rsidRPr="00D87724">
        <w:rPr>
          <w:rFonts w:ascii="Arial" w:hAnsi="Arial" w:cs="Arial"/>
          <w:sz w:val="16"/>
          <w:szCs w:val="16"/>
          <w:lang w:val="sq-AL"/>
        </w:rPr>
        <w:t>, I. (2006</w:t>
      </w:r>
      <w:r w:rsidR="001649F4" w:rsidRPr="00D87724">
        <w:rPr>
          <w:rFonts w:ascii="Arial" w:hAnsi="Arial" w:cs="Arial"/>
          <w:i/>
          <w:sz w:val="16"/>
          <w:szCs w:val="16"/>
          <w:lang w:val="sq-AL"/>
        </w:rPr>
        <w:t xml:space="preserve">) </w:t>
      </w:r>
      <w:proofErr w:type="spellStart"/>
      <w:r w:rsidR="001649F4" w:rsidRPr="00D87724">
        <w:rPr>
          <w:rFonts w:ascii="Arial" w:hAnsi="Arial" w:cs="Arial"/>
          <w:i/>
          <w:sz w:val="16"/>
          <w:szCs w:val="16"/>
          <w:lang w:val="sq-AL"/>
        </w:rPr>
        <w:t>Health</w:t>
      </w:r>
      <w:proofErr w:type="spellEnd"/>
      <w:r w:rsidR="001649F4" w:rsidRPr="00D87724">
        <w:rPr>
          <w:rFonts w:ascii="Arial" w:hAnsi="Arial" w:cs="Arial"/>
          <w:i/>
          <w:sz w:val="16"/>
          <w:szCs w:val="16"/>
          <w:lang w:val="sq-AL"/>
        </w:rPr>
        <w:t xml:space="preserve"> </w:t>
      </w:r>
      <w:proofErr w:type="spellStart"/>
      <w:r w:rsidR="001649F4" w:rsidRPr="00D87724">
        <w:rPr>
          <w:rFonts w:ascii="Arial" w:hAnsi="Arial" w:cs="Arial"/>
          <w:i/>
          <w:sz w:val="16"/>
          <w:szCs w:val="16"/>
          <w:lang w:val="sq-AL"/>
        </w:rPr>
        <w:t>Promoting</w:t>
      </w:r>
      <w:proofErr w:type="spellEnd"/>
      <w:r w:rsidR="001649F4" w:rsidRPr="00D87724">
        <w:rPr>
          <w:rFonts w:ascii="Arial" w:hAnsi="Arial" w:cs="Arial"/>
          <w:i/>
          <w:sz w:val="16"/>
          <w:szCs w:val="16"/>
          <w:lang w:val="sq-AL"/>
        </w:rPr>
        <w:t xml:space="preserve"> </w:t>
      </w:r>
      <w:proofErr w:type="spellStart"/>
      <w:r w:rsidR="001649F4" w:rsidRPr="00D87724">
        <w:rPr>
          <w:rFonts w:ascii="Arial" w:hAnsi="Arial" w:cs="Arial"/>
          <w:i/>
          <w:sz w:val="16"/>
          <w:szCs w:val="16"/>
          <w:lang w:val="sq-AL"/>
        </w:rPr>
        <w:t>Schools</w:t>
      </w:r>
      <w:proofErr w:type="spellEnd"/>
      <w:r w:rsidR="001649F4" w:rsidRPr="00D87724">
        <w:rPr>
          <w:rFonts w:ascii="Arial" w:hAnsi="Arial" w:cs="Arial"/>
          <w:i/>
          <w:sz w:val="16"/>
          <w:szCs w:val="16"/>
          <w:lang w:val="sq-AL"/>
        </w:rPr>
        <w:t xml:space="preserve">: A </w:t>
      </w:r>
      <w:proofErr w:type="spellStart"/>
      <w:r w:rsidR="001649F4" w:rsidRPr="00D87724">
        <w:rPr>
          <w:rFonts w:ascii="Arial" w:hAnsi="Arial" w:cs="Arial"/>
          <w:i/>
          <w:sz w:val="16"/>
          <w:szCs w:val="16"/>
          <w:lang w:val="sq-AL"/>
        </w:rPr>
        <w:t>resource</w:t>
      </w:r>
      <w:proofErr w:type="spellEnd"/>
      <w:r w:rsidR="001649F4" w:rsidRPr="00D87724">
        <w:rPr>
          <w:rFonts w:ascii="Arial" w:hAnsi="Arial" w:cs="Arial"/>
          <w:i/>
          <w:sz w:val="16"/>
          <w:szCs w:val="16"/>
          <w:lang w:val="sq-AL"/>
        </w:rPr>
        <w:t xml:space="preserve"> </w:t>
      </w:r>
      <w:proofErr w:type="spellStart"/>
      <w:r w:rsidR="001649F4" w:rsidRPr="00D87724">
        <w:rPr>
          <w:rFonts w:ascii="Arial" w:hAnsi="Arial" w:cs="Arial"/>
          <w:i/>
          <w:sz w:val="16"/>
          <w:szCs w:val="16"/>
          <w:lang w:val="sq-AL"/>
        </w:rPr>
        <w:t>for</w:t>
      </w:r>
      <w:proofErr w:type="spellEnd"/>
      <w:r w:rsidR="001649F4" w:rsidRPr="00D87724">
        <w:rPr>
          <w:rFonts w:ascii="Arial" w:hAnsi="Arial" w:cs="Arial"/>
          <w:i/>
          <w:sz w:val="16"/>
          <w:szCs w:val="16"/>
          <w:lang w:val="sq-AL"/>
        </w:rPr>
        <w:t xml:space="preserve"> </w:t>
      </w:r>
      <w:proofErr w:type="spellStart"/>
      <w:r w:rsidR="001649F4" w:rsidRPr="00D87724">
        <w:rPr>
          <w:rFonts w:ascii="Arial" w:hAnsi="Arial" w:cs="Arial"/>
          <w:i/>
          <w:sz w:val="16"/>
          <w:szCs w:val="16"/>
          <w:lang w:val="sq-AL"/>
        </w:rPr>
        <w:t>developing</w:t>
      </w:r>
      <w:proofErr w:type="spellEnd"/>
      <w:r w:rsidR="001649F4" w:rsidRPr="00D87724">
        <w:rPr>
          <w:rFonts w:ascii="Arial" w:hAnsi="Arial" w:cs="Arial"/>
          <w:i/>
          <w:sz w:val="16"/>
          <w:szCs w:val="16"/>
          <w:lang w:val="sq-AL"/>
        </w:rPr>
        <w:t xml:space="preserve"> </w:t>
      </w:r>
      <w:proofErr w:type="spellStart"/>
      <w:r w:rsidR="001649F4" w:rsidRPr="00D87724">
        <w:rPr>
          <w:rFonts w:ascii="Arial" w:hAnsi="Arial" w:cs="Arial"/>
          <w:i/>
          <w:sz w:val="16"/>
          <w:szCs w:val="16"/>
          <w:lang w:val="sq-AL"/>
        </w:rPr>
        <w:t>indicators</w:t>
      </w:r>
      <w:proofErr w:type="spellEnd"/>
      <w:r w:rsidR="001649F4" w:rsidRPr="00D87724">
        <w:rPr>
          <w:rFonts w:ascii="Arial" w:hAnsi="Arial" w:cs="Arial"/>
          <w:i/>
          <w:sz w:val="16"/>
          <w:szCs w:val="16"/>
          <w:lang w:val="sq-AL"/>
        </w:rPr>
        <w:t>.</w:t>
      </w:r>
      <w:r w:rsidR="001726DE" w:rsidRPr="00D87724">
        <w:rPr>
          <w:rFonts w:ascii="Arial" w:hAnsi="Arial" w:cs="Arial"/>
          <w:sz w:val="16"/>
          <w:szCs w:val="16"/>
          <w:lang w:val="sq-AL"/>
        </w:rPr>
        <w:t xml:space="preserve">  </w:t>
      </w:r>
      <w:r w:rsidR="00CD53D8">
        <w:rPr>
          <w:rFonts w:ascii="Arial" w:eastAsia="Times New Roman" w:hAnsi="Arial" w:cs="Arial"/>
          <w:kern w:val="36"/>
          <w:sz w:val="16"/>
          <w:szCs w:val="16"/>
          <w:lang w:val="sq-AL" w:eastAsia="en-GB"/>
        </w:rPr>
        <w:t>Zyra Rajonale e OBSH-së për Evropën</w:t>
      </w:r>
      <w:r w:rsidR="00CD53D8" w:rsidRPr="00D87724">
        <w:rPr>
          <w:rFonts w:ascii="Arial" w:eastAsia="Times New Roman" w:hAnsi="Arial" w:cs="Arial"/>
          <w:kern w:val="36"/>
          <w:sz w:val="16"/>
          <w:szCs w:val="16"/>
          <w:lang w:val="sq-AL" w:eastAsia="en-GB"/>
        </w:rPr>
        <w:t xml:space="preserve">, </w:t>
      </w:r>
      <w:r w:rsidR="00CD53D8">
        <w:rPr>
          <w:rFonts w:ascii="Arial" w:eastAsia="Times New Roman" w:hAnsi="Arial" w:cs="Arial"/>
          <w:kern w:val="36"/>
          <w:sz w:val="16"/>
          <w:szCs w:val="16"/>
          <w:lang w:val="sq-AL" w:eastAsia="en-GB"/>
        </w:rPr>
        <w:t>Kopenhagë</w:t>
      </w:r>
      <w:r w:rsidR="001726DE" w:rsidRPr="00D87724">
        <w:rPr>
          <w:rFonts w:ascii="Arial" w:hAnsi="Arial" w:cs="Arial"/>
          <w:sz w:val="16"/>
          <w:szCs w:val="16"/>
          <w:lang w:val="sq-AL"/>
        </w:rPr>
        <w:t xml:space="preserve"> </w:t>
      </w:r>
    </w:p>
    <w:p w:rsidR="00CD1E4D" w:rsidRPr="00D87724" w:rsidRDefault="001A6162" w:rsidP="003C3997">
      <w:pPr>
        <w:jc w:val="both"/>
        <w:rPr>
          <w:rFonts w:ascii="Arial" w:hAnsi="Arial" w:cs="Arial"/>
          <w:sz w:val="16"/>
          <w:szCs w:val="16"/>
          <w:bdr w:val="none" w:sz="0" w:space="0" w:color="auto" w:frame="1"/>
          <w:lang w:val="sq-AL" w:eastAsia="en-GB"/>
        </w:rPr>
      </w:pPr>
      <w:r w:rsidRPr="00D87724">
        <w:rPr>
          <w:rFonts w:ascii="Arial" w:hAnsi="Arial" w:cs="Arial"/>
          <w:sz w:val="16"/>
          <w:szCs w:val="16"/>
          <w:bdr w:val="none" w:sz="0" w:space="0" w:color="auto" w:frame="1"/>
          <w:lang w:val="sq-AL" w:eastAsia="en-GB"/>
        </w:rPr>
        <w:t>21</w:t>
      </w:r>
      <w:r w:rsidR="00CD1E4D" w:rsidRPr="00D87724">
        <w:rPr>
          <w:rFonts w:ascii="Arial" w:hAnsi="Arial" w:cs="Arial"/>
          <w:sz w:val="16"/>
          <w:szCs w:val="16"/>
          <w:bdr w:val="none" w:sz="0" w:space="0" w:color="auto" w:frame="1"/>
          <w:lang w:val="sq-AL" w:eastAsia="en-GB"/>
        </w:rPr>
        <w:t xml:space="preserve">Safarjan, E., </w:t>
      </w:r>
      <w:proofErr w:type="spellStart"/>
      <w:r w:rsidR="00CD1E4D" w:rsidRPr="00D87724">
        <w:rPr>
          <w:rFonts w:ascii="Arial" w:hAnsi="Arial" w:cs="Arial"/>
          <w:sz w:val="16"/>
          <w:szCs w:val="16"/>
          <w:bdr w:val="none" w:sz="0" w:space="0" w:color="auto" w:frame="1"/>
          <w:lang w:val="sq-AL" w:eastAsia="en-GB"/>
        </w:rPr>
        <w:t>Buijs</w:t>
      </w:r>
      <w:proofErr w:type="spellEnd"/>
      <w:r w:rsidR="00CD1E4D" w:rsidRPr="00D87724">
        <w:rPr>
          <w:rFonts w:ascii="Arial" w:hAnsi="Arial" w:cs="Arial"/>
          <w:sz w:val="16"/>
          <w:szCs w:val="16"/>
          <w:bdr w:val="none" w:sz="0" w:space="0" w:color="auto" w:frame="1"/>
          <w:lang w:val="sq-AL" w:eastAsia="en-GB"/>
        </w:rPr>
        <w:t xml:space="preserve">, G, </w:t>
      </w:r>
      <w:proofErr w:type="spellStart"/>
      <w:r w:rsidR="00CD1E4D" w:rsidRPr="00D87724">
        <w:rPr>
          <w:rFonts w:ascii="Arial" w:hAnsi="Arial" w:cs="Arial"/>
          <w:sz w:val="16"/>
          <w:szCs w:val="16"/>
          <w:bdr w:val="none" w:sz="0" w:space="0" w:color="auto" w:frame="1"/>
          <w:lang w:val="sq-AL" w:eastAsia="en-GB"/>
        </w:rPr>
        <w:t>Ruiter</w:t>
      </w:r>
      <w:proofErr w:type="spellEnd"/>
      <w:r w:rsidR="00CD1E4D" w:rsidRPr="00D87724">
        <w:rPr>
          <w:rFonts w:ascii="Arial" w:hAnsi="Arial" w:cs="Arial"/>
          <w:sz w:val="16"/>
          <w:szCs w:val="16"/>
          <w:bdr w:val="none" w:sz="0" w:space="0" w:color="auto" w:frame="1"/>
          <w:lang w:val="sq-AL" w:eastAsia="en-GB"/>
        </w:rPr>
        <w:t xml:space="preserve">, </w:t>
      </w:r>
      <w:proofErr w:type="spellStart"/>
      <w:r w:rsidR="00CD1E4D" w:rsidRPr="00D87724">
        <w:rPr>
          <w:rFonts w:ascii="Arial" w:hAnsi="Arial" w:cs="Arial"/>
          <w:sz w:val="16"/>
          <w:szCs w:val="16"/>
          <w:bdr w:val="none" w:sz="0" w:space="0" w:color="auto" w:frame="1"/>
          <w:lang w:val="sq-AL" w:eastAsia="en-GB"/>
        </w:rPr>
        <w:t>S.de</w:t>
      </w:r>
      <w:proofErr w:type="spellEnd"/>
      <w:r w:rsidR="00845194" w:rsidRPr="00D87724">
        <w:rPr>
          <w:rFonts w:ascii="Arial" w:hAnsi="Arial" w:cs="Arial"/>
          <w:sz w:val="16"/>
          <w:szCs w:val="16"/>
          <w:bdr w:val="none" w:sz="0" w:space="0" w:color="auto" w:frame="1"/>
          <w:lang w:val="sq-AL" w:eastAsia="en-GB"/>
        </w:rPr>
        <w:t xml:space="preserve"> (2013)</w:t>
      </w:r>
      <w:r w:rsidR="00CD1E4D" w:rsidRPr="00D87724">
        <w:rPr>
          <w:rFonts w:ascii="Arial" w:hAnsi="Arial" w:cs="Arial"/>
          <w:sz w:val="16"/>
          <w:szCs w:val="16"/>
          <w:bdr w:val="none" w:sz="0" w:space="0" w:color="auto" w:frame="1"/>
          <w:lang w:val="sq-AL" w:eastAsia="en-GB"/>
        </w:rPr>
        <w:t>.</w:t>
      </w:r>
      <w:proofErr w:type="spellStart"/>
      <w:r w:rsidR="00845194" w:rsidRPr="00D87724">
        <w:rPr>
          <w:rFonts w:ascii="Arial" w:hAnsi="Arial" w:cs="Arial"/>
          <w:i/>
          <w:sz w:val="16"/>
          <w:szCs w:val="16"/>
          <w:bdr w:val="none" w:sz="0" w:space="0" w:color="auto" w:frame="1"/>
          <w:lang w:val="sq-AL" w:eastAsia="en-GB"/>
        </w:rPr>
        <w:t>Online</w:t>
      </w:r>
      <w:proofErr w:type="spellEnd"/>
      <w:r w:rsidR="00845194" w:rsidRPr="00D87724">
        <w:rPr>
          <w:rFonts w:ascii="Arial" w:hAnsi="Arial" w:cs="Arial"/>
          <w:i/>
          <w:sz w:val="16"/>
          <w:szCs w:val="16"/>
          <w:bdr w:val="none" w:sz="0" w:space="0" w:color="auto" w:frame="1"/>
          <w:lang w:val="sq-AL" w:eastAsia="en-GB"/>
        </w:rPr>
        <w:t xml:space="preserve"> </w:t>
      </w:r>
      <w:proofErr w:type="spellStart"/>
      <w:r w:rsidR="00845194" w:rsidRPr="00D87724">
        <w:rPr>
          <w:rFonts w:ascii="Arial" w:hAnsi="Arial" w:cs="Arial"/>
          <w:i/>
          <w:sz w:val="16"/>
          <w:szCs w:val="16"/>
          <w:bdr w:val="none" w:sz="0" w:space="0" w:color="auto" w:frame="1"/>
          <w:lang w:val="sq-AL" w:eastAsia="en-GB"/>
        </w:rPr>
        <w:t>Schools</w:t>
      </w:r>
      <w:proofErr w:type="spellEnd"/>
      <w:r w:rsidR="00845194" w:rsidRPr="00D87724">
        <w:rPr>
          <w:rFonts w:ascii="Arial" w:hAnsi="Arial" w:cs="Arial"/>
          <w:i/>
          <w:sz w:val="16"/>
          <w:szCs w:val="16"/>
          <w:bdr w:val="none" w:sz="0" w:space="0" w:color="auto" w:frame="1"/>
          <w:lang w:val="sq-AL" w:eastAsia="en-GB"/>
        </w:rPr>
        <w:t xml:space="preserve"> Manual</w:t>
      </w:r>
      <w:r w:rsidR="00C244ED" w:rsidRPr="00D87724">
        <w:rPr>
          <w:rFonts w:ascii="Arial" w:hAnsi="Arial" w:cs="Arial"/>
          <w:sz w:val="16"/>
          <w:szCs w:val="16"/>
          <w:bdr w:val="none" w:sz="0" w:space="0" w:color="auto" w:frame="1"/>
          <w:lang w:val="sq-AL" w:eastAsia="en-GB"/>
        </w:rPr>
        <w:t>. http://</w:t>
      </w:r>
      <w:r w:rsidR="00DC3F26">
        <w:rPr>
          <w:rFonts w:ascii="Arial" w:hAnsi="Arial" w:cs="Arial"/>
          <w:sz w:val="16"/>
          <w:szCs w:val="16"/>
          <w:bdr w:val="none" w:sz="0" w:space="0" w:color="auto" w:frame="1"/>
          <w:lang w:val="sq-AL" w:eastAsia="en-GB"/>
        </w:rPr>
        <w:t>www</w:t>
      </w:r>
      <w:r w:rsidR="00C244ED" w:rsidRPr="00D87724">
        <w:rPr>
          <w:rFonts w:ascii="Arial" w:hAnsi="Arial" w:cs="Arial"/>
          <w:sz w:val="16"/>
          <w:szCs w:val="16"/>
          <w:bdr w:val="none" w:sz="0" w:space="0" w:color="auto" w:frame="1"/>
          <w:lang w:val="sq-AL" w:eastAsia="en-GB"/>
        </w:rPr>
        <w:t xml:space="preserve">.schools-for-health.eu/ </w:t>
      </w:r>
      <w:proofErr w:type="spellStart"/>
      <w:r w:rsidR="00C244ED" w:rsidRPr="00D87724">
        <w:rPr>
          <w:rFonts w:ascii="Arial" w:hAnsi="Arial" w:cs="Arial"/>
          <w:sz w:val="16"/>
          <w:szCs w:val="16"/>
          <w:bdr w:val="none" w:sz="0" w:space="0" w:color="auto" w:frame="1"/>
          <w:lang w:val="sq-AL" w:eastAsia="en-GB"/>
        </w:rPr>
        <w:t>Accessed</w:t>
      </w:r>
      <w:proofErr w:type="spellEnd"/>
      <w:r w:rsidR="00C244ED" w:rsidRPr="00D87724">
        <w:rPr>
          <w:rFonts w:ascii="Arial" w:hAnsi="Arial" w:cs="Arial"/>
          <w:sz w:val="16"/>
          <w:szCs w:val="16"/>
          <w:bdr w:val="none" w:sz="0" w:space="0" w:color="auto" w:frame="1"/>
          <w:lang w:val="sq-AL" w:eastAsia="en-GB"/>
        </w:rPr>
        <w:t xml:space="preserve"> 15/09/14.</w:t>
      </w:r>
    </w:p>
    <w:p w:rsidR="00DD0F27" w:rsidRPr="00D87724" w:rsidRDefault="001A6162" w:rsidP="003C3997">
      <w:pPr>
        <w:jc w:val="both"/>
        <w:rPr>
          <w:rFonts w:ascii="Arial" w:eastAsia="Times New Roman" w:hAnsi="Arial" w:cs="Arial"/>
          <w:sz w:val="16"/>
          <w:szCs w:val="16"/>
          <w:lang w:val="sq-AL" w:eastAsia="en-GB"/>
        </w:rPr>
      </w:pPr>
      <w:r w:rsidRPr="00D87724">
        <w:rPr>
          <w:rFonts w:ascii="Arial" w:hAnsi="Arial" w:cs="Arial"/>
          <w:sz w:val="16"/>
          <w:szCs w:val="16"/>
          <w:bdr w:val="none" w:sz="0" w:space="0" w:color="auto" w:frame="1"/>
          <w:lang w:val="sq-AL" w:eastAsia="en-GB"/>
        </w:rPr>
        <w:t>22</w:t>
      </w:r>
      <w:r w:rsidR="00407F8E" w:rsidRPr="00D87724">
        <w:rPr>
          <w:rFonts w:ascii="Arial" w:hAnsi="Arial" w:cs="Arial"/>
          <w:sz w:val="16"/>
          <w:szCs w:val="16"/>
          <w:bdr w:val="none" w:sz="0" w:space="0" w:color="auto" w:frame="1"/>
          <w:lang w:val="sq-AL" w:eastAsia="en-GB"/>
        </w:rPr>
        <w:t>Dooris, M</w:t>
      </w:r>
      <w:r w:rsidR="0063292D" w:rsidRPr="00D87724">
        <w:rPr>
          <w:rFonts w:ascii="Arial" w:hAnsi="Arial" w:cs="Arial"/>
          <w:sz w:val="16"/>
          <w:szCs w:val="16"/>
          <w:bdr w:val="none" w:sz="0" w:space="0" w:color="auto" w:frame="1"/>
          <w:lang w:val="sq-AL" w:eastAsia="en-GB"/>
        </w:rPr>
        <w:t>. &amp;</w:t>
      </w:r>
      <w:r w:rsidR="00407F8E" w:rsidRPr="00D87724">
        <w:rPr>
          <w:rFonts w:ascii="Arial" w:hAnsi="Arial" w:cs="Arial"/>
          <w:sz w:val="16"/>
          <w:szCs w:val="16"/>
          <w:bdr w:val="none" w:sz="0" w:space="0" w:color="auto" w:frame="1"/>
          <w:lang w:val="sq-AL" w:eastAsia="en-GB"/>
        </w:rPr>
        <w:t xml:space="preserve"> </w:t>
      </w:r>
      <w:proofErr w:type="spellStart"/>
      <w:r w:rsidR="00407F8E" w:rsidRPr="00D87724">
        <w:rPr>
          <w:rFonts w:ascii="Arial" w:hAnsi="Arial" w:cs="Arial"/>
          <w:sz w:val="16"/>
          <w:szCs w:val="16"/>
          <w:bdr w:val="none" w:sz="0" w:space="0" w:color="auto" w:frame="1"/>
          <w:lang w:val="sq-AL" w:eastAsia="en-GB"/>
        </w:rPr>
        <w:t>Barry</w:t>
      </w:r>
      <w:proofErr w:type="spellEnd"/>
      <w:r w:rsidR="00407F8E" w:rsidRPr="00D87724">
        <w:rPr>
          <w:rFonts w:ascii="Arial" w:hAnsi="Arial" w:cs="Arial"/>
          <w:sz w:val="16"/>
          <w:szCs w:val="16"/>
          <w:bdr w:val="none" w:sz="0" w:space="0" w:color="auto" w:frame="1"/>
          <w:lang w:val="sq-AL" w:eastAsia="en-GB"/>
        </w:rPr>
        <w:t xml:space="preserve">, M. (2013) in </w:t>
      </w:r>
      <w:proofErr w:type="spellStart"/>
      <w:r w:rsidR="00407F8E" w:rsidRPr="00D87724">
        <w:rPr>
          <w:rFonts w:ascii="Arial" w:eastAsia="Times New Roman" w:hAnsi="Arial" w:cs="Arial"/>
          <w:sz w:val="16"/>
          <w:szCs w:val="16"/>
          <w:lang w:val="sq-AL" w:eastAsia="en-GB"/>
        </w:rPr>
        <w:t>Samdal</w:t>
      </w:r>
      <w:proofErr w:type="spellEnd"/>
      <w:r w:rsidR="00407F8E" w:rsidRPr="00D87724">
        <w:rPr>
          <w:rFonts w:ascii="Arial" w:eastAsia="Times New Roman" w:hAnsi="Arial" w:cs="Arial"/>
          <w:sz w:val="16"/>
          <w:szCs w:val="16"/>
          <w:lang w:val="sq-AL" w:eastAsia="en-GB"/>
        </w:rPr>
        <w:t xml:space="preserve">, O </w:t>
      </w:r>
      <w:proofErr w:type="spellStart"/>
      <w:r w:rsidR="00407F8E" w:rsidRPr="00D87724">
        <w:rPr>
          <w:rFonts w:ascii="Arial" w:eastAsia="Times New Roman" w:hAnsi="Arial" w:cs="Arial"/>
          <w:sz w:val="16"/>
          <w:szCs w:val="16"/>
          <w:lang w:val="sq-AL" w:eastAsia="en-GB"/>
        </w:rPr>
        <w:t>and</w:t>
      </w:r>
      <w:proofErr w:type="spellEnd"/>
      <w:r w:rsidR="00407F8E" w:rsidRPr="00D87724">
        <w:rPr>
          <w:rFonts w:ascii="Arial" w:eastAsia="Times New Roman" w:hAnsi="Arial" w:cs="Arial"/>
          <w:sz w:val="16"/>
          <w:szCs w:val="16"/>
          <w:lang w:val="sq-AL" w:eastAsia="en-GB"/>
        </w:rPr>
        <w:t xml:space="preserve"> </w:t>
      </w:r>
      <w:proofErr w:type="spellStart"/>
      <w:r w:rsidR="00407F8E" w:rsidRPr="00D87724">
        <w:rPr>
          <w:rFonts w:ascii="Arial" w:eastAsia="Times New Roman" w:hAnsi="Arial" w:cs="Arial"/>
          <w:sz w:val="16"/>
          <w:szCs w:val="16"/>
          <w:lang w:val="sq-AL" w:eastAsia="en-GB"/>
        </w:rPr>
        <w:t>Ro</w:t>
      </w:r>
      <w:r w:rsidR="00DC3F26">
        <w:rPr>
          <w:rFonts w:ascii="Arial" w:eastAsia="Times New Roman" w:hAnsi="Arial" w:cs="Arial"/>
          <w:sz w:val="16"/>
          <w:szCs w:val="16"/>
          <w:lang w:val="sq-AL" w:eastAsia="en-GB"/>
        </w:rPr>
        <w:t>w</w:t>
      </w:r>
      <w:r w:rsidR="00407F8E" w:rsidRPr="00D87724">
        <w:rPr>
          <w:rFonts w:ascii="Arial" w:eastAsia="Times New Roman" w:hAnsi="Arial" w:cs="Arial"/>
          <w:sz w:val="16"/>
          <w:szCs w:val="16"/>
          <w:lang w:val="sq-AL" w:eastAsia="en-GB"/>
        </w:rPr>
        <w:t>ling</w:t>
      </w:r>
      <w:proofErr w:type="spellEnd"/>
      <w:r w:rsidR="00407F8E" w:rsidRPr="00D87724">
        <w:rPr>
          <w:rFonts w:ascii="Arial" w:eastAsia="Times New Roman" w:hAnsi="Arial" w:cs="Arial"/>
          <w:sz w:val="16"/>
          <w:szCs w:val="16"/>
          <w:lang w:val="sq-AL" w:eastAsia="en-GB"/>
        </w:rPr>
        <w:t>, L. (</w:t>
      </w:r>
      <w:proofErr w:type="spellStart"/>
      <w:r w:rsidR="00407F8E" w:rsidRPr="00D87724">
        <w:rPr>
          <w:rFonts w:ascii="Arial" w:eastAsia="Times New Roman" w:hAnsi="Arial" w:cs="Arial"/>
          <w:sz w:val="16"/>
          <w:szCs w:val="16"/>
          <w:lang w:val="sq-AL" w:eastAsia="en-GB"/>
        </w:rPr>
        <w:t>Eds</w:t>
      </w:r>
      <w:proofErr w:type="spellEnd"/>
      <w:r w:rsidR="00407F8E" w:rsidRPr="00D87724">
        <w:rPr>
          <w:rFonts w:ascii="Arial" w:eastAsia="Times New Roman" w:hAnsi="Arial" w:cs="Arial"/>
          <w:sz w:val="16"/>
          <w:szCs w:val="16"/>
          <w:lang w:val="sq-AL" w:eastAsia="en-GB"/>
        </w:rPr>
        <w:t xml:space="preserve">.) </w:t>
      </w:r>
      <w:r w:rsidR="00407F8E" w:rsidRPr="00D87724">
        <w:rPr>
          <w:rFonts w:ascii="Arial" w:eastAsia="Times New Roman" w:hAnsi="Arial" w:cs="Arial"/>
          <w:i/>
          <w:sz w:val="16"/>
          <w:szCs w:val="16"/>
          <w:lang w:val="sq-AL" w:eastAsia="en-GB"/>
        </w:rPr>
        <w:t xml:space="preserve">The </w:t>
      </w:r>
      <w:proofErr w:type="spellStart"/>
      <w:r w:rsidR="00407F8E" w:rsidRPr="00D87724">
        <w:rPr>
          <w:rFonts w:ascii="Arial" w:eastAsia="Times New Roman" w:hAnsi="Arial" w:cs="Arial"/>
          <w:i/>
          <w:sz w:val="16"/>
          <w:szCs w:val="16"/>
          <w:lang w:val="sq-AL" w:eastAsia="en-GB"/>
        </w:rPr>
        <w:t>Implementation</w:t>
      </w:r>
      <w:proofErr w:type="spellEnd"/>
      <w:r w:rsidR="00407F8E" w:rsidRPr="00D87724">
        <w:rPr>
          <w:rFonts w:ascii="Arial" w:eastAsia="Times New Roman" w:hAnsi="Arial" w:cs="Arial"/>
          <w:i/>
          <w:sz w:val="16"/>
          <w:szCs w:val="16"/>
          <w:lang w:val="sq-AL" w:eastAsia="en-GB"/>
        </w:rPr>
        <w:t xml:space="preserve"> </w:t>
      </w:r>
      <w:proofErr w:type="spellStart"/>
      <w:r w:rsidR="00407F8E" w:rsidRPr="00D87724">
        <w:rPr>
          <w:rFonts w:ascii="Arial" w:eastAsia="Times New Roman" w:hAnsi="Arial" w:cs="Arial"/>
          <w:i/>
          <w:sz w:val="16"/>
          <w:szCs w:val="16"/>
          <w:lang w:val="sq-AL" w:eastAsia="en-GB"/>
        </w:rPr>
        <w:t>of</w:t>
      </w:r>
      <w:proofErr w:type="spellEnd"/>
      <w:r w:rsidR="00407F8E" w:rsidRPr="00D87724">
        <w:rPr>
          <w:rFonts w:ascii="Arial" w:eastAsia="Times New Roman" w:hAnsi="Arial" w:cs="Arial"/>
          <w:i/>
          <w:sz w:val="16"/>
          <w:szCs w:val="16"/>
          <w:lang w:val="sq-AL" w:eastAsia="en-GB"/>
        </w:rPr>
        <w:t xml:space="preserve"> </w:t>
      </w:r>
      <w:proofErr w:type="spellStart"/>
      <w:r w:rsidR="00407F8E" w:rsidRPr="00D87724">
        <w:rPr>
          <w:rFonts w:ascii="Arial" w:eastAsia="Times New Roman" w:hAnsi="Arial" w:cs="Arial"/>
          <w:i/>
          <w:sz w:val="16"/>
          <w:szCs w:val="16"/>
          <w:lang w:val="sq-AL" w:eastAsia="en-GB"/>
        </w:rPr>
        <w:t>Health</w:t>
      </w:r>
      <w:proofErr w:type="spellEnd"/>
      <w:r w:rsidR="00407F8E" w:rsidRPr="00D87724">
        <w:rPr>
          <w:rFonts w:ascii="Arial" w:eastAsia="Times New Roman" w:hAnsi="Arial" w:cs="Arial"/>
          <w:i/>
          <w:sz w:val="16"/>
          <w:szCs w:val="16"/>
          <w:lang w:val="sq-AL" w:eastAsia="en-GB"/>
        </w:rPr>
        <w:t xml:space="preserve"> </w:t>
      </w:r>
      <w:proofErr w:type="spellStart"/>
      <w:r w:rsidR="00407F8E" w:rsidRPr="00D87724">
        <w:rPr>
          <w:rFonts w:ascii="Arial" w:eastAsia="Times New Roman" w:hAnsi="Arial" w:cs="Arial"/>
          <w:i/>
          <w:sz w:val="16"/>
          <w:szCs w:val="16"/>
          <w:lang w:val="sq-AL" w:eastAsia="en-GB"/>
        </w:rPr>
        <w:t>Promoting</w:t>
      </w:r>
      <w:proofErr w:type="spellEnd"/>
      <w:r w:rsidR="00407F8E" w:rsidRPr="00D87724">
        <w:rPr>
          <w:rFonts w:ascii="Arial" w:eastAsia="Times New Roman" w:hAnsi="Arial" w:cs="Arial"/>
          <w:i/>
          <w:sz w:val="16"/>
          <w:szCs w:val="16"/>
          <w:lang w:val="sq-AL" w:eastAsia="en-GB"/>
        </w:rPr>
        <w:t xml:space="preserve"> </w:t>
      </w:r>
      <w:proofErr w:type="spellStart"/>
      <w:r w:rsidR="00407F8E" w:rsidRPr="00D87724">
        <w:rPr>
          <w:rFonts w:ascii="Arial" w:eastAsia="Times New Roman" w:hAnsi="Arial" w:cs="Arial"/>
          <w:i/>
          <w:sz w:val="16"/>
          <w:szCs w:val="16"/>
          <w:lang w:val="sq-AL" w:eastAsia="en-GB"/>
        </w:rPr>
        <w:t>Schools</w:t>
      </w:r>
      <w:proofErr w:type="spellEnd"/>
      <w:r w:rsidR="00407F8E" w:rsidRPr="00D87724">
        <w:rPr>
          <w:rFonts w:ascii="Arial" w:eastAsia="Times New Roman" w:hAnsi="Arial" w:cs="Arial"/>
          <w:sz w:val="16"/>
          <w:szCs w:val="16"/>
          <w:lang w:val="sq-AL" w:eastAsia="en-GB"/>
        </w:rPr>
        <w:t xml:space="preserve">. </w:t>
      </w:r>
      <w:proofErr w:type="spellStart"/>
      <w:r w:rsidR="00407F8E" w:rsidRPr="00D87724">
        <w:rPr>
          <w:rFonts w:ascii="Arial" w:eastAsia="Times New Roman" w:hAnsi="Arial" w:cs="Arial"/>
          <w:sz w:val="16"/>
          <w:szCs w:val="16"/>
          <w:lang w:val="sq-AL" w:eastAsia="en-GB"/>
        </w:rPr>
        <w:t>Routledge</w:t>
      </w:r>
      <w:proofErr w:type="spellEnd"/>
      <w:r w:rsidR="00407F8E" w:rsidRPr="00D87724">
        <w:rPr>
          <w:rFonts w:ascii="Arial" w:eastAsia="Times New Roman" w:hAnsi="Arial" w:cs="Arial"/>
          <w:sz w:val="16"/>
          <w:szCs w:val="16"/>
          <w:lang w:val="sq-AL" w:eastAsia="en-GB"/>
        </w:rPr>
        <w:t>.</w:t>
      </w:r>
    </w:p>
    <w:p w:rsidR="007C2298" w:rsidRPr="00D87724" w:rsidRDefault="001A6162" w:rsidP="003C3997">
      <w:pPr>
        <w:tabs>
          <w:tab w:val="left" w:pos="720"/>
        </w:tabs>
        <w:suppressAutoHyphens/>
        <w:spacing w:after="240"/>
        <w:ind w:right="141"/>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23</w:t>
      </w:r>
      <w:r w:rsidR="007C2298" w:rsidRPr="00D87724">
        <w:rPr>
          <w:rFonts w:ascii="Arial" w:eastAsia="Times New Roman" w:hAnsi="Arial" w:cs="Arial"/>
          <w:sz w:val="16"/>
          <w:szCs w:val="16"/>
          <w:lang w:val="sq-AL" w:eastAsia="en-GB"/>
        </w:rPr>
        <w:t xml:space="preserve">Keshavarz, N., </w:t>
      </w:r>
      <w:proofErr w:type="spellStart"/>
      <w:r w:rsidR="007C2298" w:rsidRPr="00D87724">
        <w:rPr>
          <w:rFonts w:ascii="Arial" w:eastAsia="Times New Roman" w:hAnsi="Arial" w:cs="Arial"/>
          <w:sz w:val="16"/>
          <w:szCs w:val="16"/>
          <w:lang w:val="sq-AL" w:eastAsia="en-GB"/>
        </w:rPr>
        <w:t>Nutbeam</w:t>
      </w:r>
      <w:proofErr w:type="spellEnd"/>
      <w:r w:rsidR="007C2298" w:rsidRPr="00D87724">
        <w:rPr>
          <w:rFonts w:ascii="Arial" w:eastAsia="Times New Roman" w:hAnsi="Arial" w:cs="Arial"/>
          <w:sz w:val="16"/>
          <w:szCs w:val="16"/>
          <w:lang w:val="sq-AL" w:eastAsia="en-GB"/>
        </w:rPr>
        <w:t xml:space="preserve">, D., </w:t>
      </w:r>
      <w:proofErr w:type="spellStart"/>
      <w:r w:rsidR="007C2298" w:rsidRPr="00D87724">
        <w:rPr>
          <w:rFonts w:ascii="Arial" w:eastAsia="Times New Roman" w:hAnsi="Arial" w:cs="Arial"/>
          <w:sz w:val="16"/>
          <w:szCs w:val="16"/>
          <w:lang w:val="sq-AL" w:eastAsia="en-GB"/>
        </w:rPr>
        <w:t>Ro</w:t>
      </w:r>
      <w:r w:rsidR="00CD53D8">
        <w:rPr>
          <w:rFonts w:ascii="Arial" w:eastAsia="Times New Roman" w:hAnsi="Arial" w:cs="Arial"/>
          <w:sz w:val="16"/>
          <w:szCs w:val="16"/>
          <w:lang w:val="sq-AL" w:eastAsia="en-GB"/>
        </w:rPr>
        <w:t>w</w:t>
      </w:r>
      <w:r w:rsidR="007C2298" w:rsidRPr="00D87724">
        <w:rPr>
          <w:rFonts w:ascii="Arial" w:eastAsia="Times New Roman" w:hAnsi="Arial" w:cs="Arial"/>
          <w:sz w:val="16"/>
          <w:szCs w:val="16"/>
          <w:lang w:val="sq-AL" w:eastAsia="en-GB"/>
        </w:rPr>
        <w:t>ling</w:t>
      </w:r>
      <w:proofErr w:type="spellEnd"/>
      <w:r w:rsidR="007C2298" w:rsidRPr="00D87724">
        <w:rPr>
          <w:rFonts w:ascii="Arial" w:eastAsia="Times New Roman" w:hAnsi="Arial" w:cs="Arial"/>
          <w:sz w:val="16"/>
          <w:szCs w:val="16"/>
          <w:lang w:val="sq-AL" w:eastAsia="en-GB"/>
        </w:rPr>
        <w:t xml:space="preserve">, L. </w:t>
      </w:r>
      <w:r w:rsidR="0063292D" w:rsidRPr="00D87724">
        <w:rPr>
          <w:rFonts w:ascii="Arial" w:eastAsia="Times New Roman" w:hAnsi="Arial" w:cs="Arial"/>
          <w:sz w:val="16"/>
          <w:szCs w:val="16"/>
          <w:lang w:val="sq-AL" w:eastAsia="en-GB"/>
        </w:rPr>
        <w:t>&amp;</w:t>
      </w:r>
      <w:proofErr w:type="spellStart"/>
      <w:r w:rsidR="007C2298" w:rsidRPr="00D87724">
        <w:rPr>
          <w:rFonts w:ascii="Arial" w:eastAsia="Times New Roman" w:hAnsi="Arial" w:cs="Arial"/>
          <w:sz w:val="16"/>
          <w:szCs w:val="16"/>
          <w:lang w:val="sq-AL" w:eastAsia="en-GB"/>
        </w:rPr>
        <w:t>Khavarpour</w:t>
      </w:r>
      <w:proofErr w:type="spellEnd"/>
      <w:r w:rsidR="007C2298" w:rsidRPr="00D87724">
        <w:rPr>
          <w:rFonts w:ascii="Arial" w:eastAsia="Times New Roman" w:hAnsi="Arial" w:cs="Arial"/>
          <w:sz w:val="16"/>
          <w:szCs w:val="16"/>
          <w:lang w:val="sq-AL" w:eastAsia="en-GB"/>
        </w:rPr>
        <w:t xml:space="preserve">, F. (2010) </w:t>
      </w:r>
      <w:proofErr w:type="spellStart"/>
      <w:r w:rsidR="007C2298" w:rsidRPr="00D87724">
        <w:rPr>
          <w:rFonts w:ascii="Arial" w:eastAsia="Times New Roman" w:hAnsi="Arial" w:cs="Arial"/>
          <w:i/>
          <w:sz w:val="16"/>
          <w:szCs w:val="16"/>
          <w:lang w:val="sq-AL" w:eastAsia="en-GB"/>
        </w:rPr>
        <w:t>Schools</w:t>
      </w:r>
      <w:proofErr w:type="spellEnd"/>
      <w:r w:rsidR="007C2298" w:rsidRPr="00D87724">
        <w:rPr>
          <w:rFonts w:ascii="Arial" w:eastAsia="Times New Roman" w:hAnsi="Arial" w:cs="Arial"/>
          <w:i/>
          <w:sz w:val="16"/>
          <w:szCs w:val="16"/>
          <w:lang w:val="sq-AL" w:eastAsia="en-GB"/>
        </w:rPr>
        <w:t xml:space="preserve"> as social </w:t>
      </w:r>
      <w:proofErr w:type="spellStart"/>
      <w:r w:rsidR="007C2298" w:rsidRPr="00D87724">
        <w:rPr>
          <w:rFonts w:ascii="Arial" w:eastAsia="Times New Roman" w:hAnsi="Arial" w:cs="Arial"/>
          <w:i/>
          <w:sz w:val="16"/>
          <w:szCs w:val="16"/>
          <w:lang w:val="sq-AL" w:eastAsia="en-GB"/>
        </w:rPr>
        <w:t>complex</w:t>
      </w:r>
      <w:proofErr w:type="spellEnd"/>
      <w:r w:rsidR="007C2298" w:rsidRPr="00D87724">
        <w:rPr>
          <w:rFonts w:ascii="Arial" w:eastAsia="Times New Roman" w:hAnsi="Arial" w:cs="Arial"/>
          <w:i/>
          <w:sz w:val="16"/>
          <w:szCs w:val="16"/>
          <w:lang w:val="sq-AL" w:eastAsia="en-GB"/>
        </w:rPr>
        <w:t xml:space="preserve"> </w:t>
      </w:r>
      <w:proofErr w:type="spellStart"/>
      <w:r w:rsidR="007C2298" w:rsidRPr="00D87724">
        <w:rPr>
          <w:rFonts w:ascii="Arial" w:eastAsia="Times New Roman" w:hAnsi="Arial" w:cs="Arial"/>
          <w:i/>
          <w:sz w:val="16"/>
          <w:szCs w:val="16"/>
          <w:lang w:val="sq-AL" w:eastAsia="en-GB"/>
        </w:rPr>
        <w:t>adaptive</w:t>
      </w:r>
      <w:proofErr w:type="spellEnd"/>
      <w:r w:rsidR="007C2298" w:rsidRPr="00D87724">
        <w:rPr>
          <w:rFonts w:ascii="Arial" w:eastAsia="Times New Roman" w:hAnsi="Arial" w:cs="Arial"/>
          <w:i/>
          <w:sz w:val="16"/>
          <w:szCs w:val="16"/>
          <w:lang w:val="sq-AL" w:eastAsia="en-GB"/>
        </w:rPr>
        <w:t xml:space="preserve"> </w:t>
      </w:r>
      <w:proofErr w:type="spellStart"/>
      <w:r w:rsidR="007C2298" w:rsidRPr="00D87724">
        <w:rPr>
          <w:rFonts w:ascii="Arial" w:eastAsia="Times New Roman" w:hAnsi="Arial" w:cs="Arial"/>
          <w:i/>
          <w:sz w:val="16"/>
          <w:szCs w:val="16"/>
          <w:lang w:val="sq-AL" w:eastAsia="en-GB"/>
        </w:rPr>
        <w:t>systems</w:t>
      </w:r>
      <w:proofErr w:type="spellEnd"/>
      <w:r w:rsidR="007C2298" w:rsidRPr="00D87724">
        <w:rPr>
          <w:rFonts w:ascii="Arial" w:eastAsia="Times New Roman" w:hAnsi="Arial" w:cs="Arial"/>
          <w:i/>
          <w:sz w:val="16"/>
          <w:szCs w:val="16"/>
          <w:lang w:val="sq-AL" w:eastAsia="en-GB"/>
        </w:rPr>
        <w:t xml:space="preserve">: a </w:t>
      </w:r>
      <w:proofErr w:type="spellStart"/>
      <w:r w:rsidR="007C2298" w:rsidRPr="00D87724">
        <w:rPr>
          <w:rFonts w:ascii="Arial" w:eastAsia="Times New Roman" w:hAnsi="Arial" w:cs="Arial"/>
          <w:i/>
          <w:sz w:val="16"/>
          <w:szCs w:val="16"/>
          <w:lang w:val="sq-AL" w:eastAsia="en-GB"/>
        </w:rPr>
        <w:t>ne</w:t>
      </w:r>
      <w:r w:rsidR="00DC3F26">
        <w:rPr>
          <w:rFonts w:ascii="Arial" w:eastAsia="Times New Roman" w:hAnsi="Arial" w:cs="Arial"/>
          <w:i/>
          <w:sz w:val="16"/>
          <w:szCs w:val="16"/>
          <w:lang w:val="sq-AL" w:eastAsia="en-GB"/>
        </w:rPr>
        <w:t>w</w:t>
      </w:r>
      <w:proofErr w:type="spellEnd"/>
      <w:r w:rsidR="007C2298" w:rsidRPr="00D87724">
        <w:rPr>
          <w:rFonts w:ascii="Arial" w:eastAsia="Times New Roman" w:hAnsi="Arial" w:cs="Arial"/>
          <w:i/>
          <w:sz w:val="16"/>
          <w:szCs w:val="16"/>
          <w:lang w:val="sq-AL" w:eastAsia="en-GB"/>
        </w:rPr>
        <w:t xml:space="preserve"> </w:t>
      </w:r>
      <w:proofErr w:type="spellStart"/>
      <w:r w:rsidR="00DC3F26">
        <w:rPr>
          <w:rFonts w:ascii="Arial" w:eastAsia="Times New Roman" w:hAnsi="Arial" w:cs="Arial"/>
          <w:i/>
          <w:sz w:val="16"/>
          <w:szCs w:val="16"/>
          <w:lang w:val="sq-AL" w:eastAsia="en-GB"/>
        </w:rPr>
        <w:t>w</w:t>
      </w:r>
      <w:r w:rsidR="007C2298" w:rsidRPr="00D87724">
        <w:rPr>
          <w:rFonts w:ascii="Arial" w:eastAsia="Times New Roman" w:hAnsi="Arial" w:cs="Arial"/>
          <w:i/>
          <w:sz w:val="16"/>
          <w:szCs w:val="16"/>
          <w:lang w:val="sq-AL" w:eastAsia="en-GB"/>
        </w:rPr>
        <w:t>ay</w:t>
      </w:r>
      <w:proofErr w:type="spellEnd"/>
      <w:r w:rsidR="007C2298" w:rsidRPr="00D87724">
        <w:rPr>
          <w:rFonts w:ascii="Arial" w:eastAsia="Times New Roman" w:hAnsi="Arial" w:cs="Arial"/>
          <w:i/>
          <w:sz w:val="16"/>
          <w:szCs w:val="16"/>
          <w:lang w:val="sq-AL" w:eastAsia="en-GB"/>
        </w:rPr>
        <w:t xml:space="preserve"> to </w:t>
      </w:r>
      <w:proofErr w:type="spellStart"/>
      <w:r w:rsidR="007C2298" w:rsidRPr="00D87724">
        <w:rPr>
          <w:rFonts w:ascii="Arial" w:eastAsia="Times New Roman" w:hAnsi="Arial" w:cs="Arial"/>
          <w:i/>
          <w:sz w:val="16"/>
          <w:szCs w:val="16"/>
          <w:lang w:val="sq-AL" w:eastAsia="en-GB"/>
        </w:rPr>
        <w:t>understand</w:t>
      </w:r>
      <w:proofErr w:type="spellEnd"/>
      <w:r w:rsidR="007C2298" w:rsidRPr="00D87724">
        <w:rPr>
          <w:rFonts w:ascii="Arial" w:eastAsia="Times New Roman" w:hAnsi="Arial" w:cs="Arial"/>
          <w:i/>
          <w:sz w:val="16"/>
          <w:szCs w:val="16"/>
          <w:lang w:val="sq-AL" w:eastAsia="en-GB"/>
        </w:rPr>
        <w:t xml:space="preserve"> the </w:t>
      </w:r>
      <w:proofErr w:type="spellStart"/>
      <w:r w:rsidR="007C2298" w:rsidRPr="00D87724">
        <w:rPr>
          <w:rFonts w:ascii="Arial" w:eastAsia="Times New Roman" w:hAnsi="Arial" w:cs="Arial"/>
          <w:i/>
          <w:sz w:val="16"/>
          <w:szCs w:val="16"/>
          <w:lang w:val="sq-AL" w:eastAsia="en-GB"/>
        </w:rPr>
        <w:t>challenges</w:t>
      </w:r>
      <w:proofErr w:type="spellEnd"/>
      <w:r w:rsidR="007C2298" w:rsidRPr="00D87724">
        <w:rPr>
          <w:rFonts w:ascii="Arial" w:eastAsia="Times New Roman" w:hAnsi="Arial" w:cs="Arial"/>
          <w:i/>
          <w:sz w:val="16"/>
          <w:szCs w:val="16"/>
          <w:lang w:val="sq-AL" w:eastAsia="en-GB"/>
        </w:rPr>
        <w:t xml:space="preserve"> </w:t>
      </w:r>
      <w:proofErr w:type="spellStart"/>
      <w:r w:rsidR="007C2298" w:rsidRPr="00D87724">
        <w:rPr>
          <w:rFonts w:ascii="Arial" w:eastAsia="Times New Roman" w:hAnsi="Arial" w:cs="Arial"/>
          <w:i/>
          <w:sz w:val="16"/>
          <w:szCs w:val="16"/>
          <w:lang w:val="sq-AL" w:eastAsia="en-GB"/>
        </w:rPr>
        <w:t>of</w:t>
      </w:r>
      <w:proofErr w:type="spellEnd"/>
      <w:r w:rsidR="007C2298" w:rsidRPr="00D87724">
        <w:rPr>
          <w:rFonts w:ascii="Arial" w:eastAsia="Times New Roman" w:hAnsi="Arial" w:cs="Arial"/>
          <w:i/>
          <w:sz w:val="16"/>
          <w:szCs w:val="16"/>
          <w:lang w:val="sq-AL" w:eastAsia="en-GB"/>
        </w:rPr>
        <w:t xml:space="preserve"> </w:t>
      </w:r>
      <w:proofErr w:type="spellStart"/>
      <w:r w:rsidR="007C2298" w:rsidRPr="00D87724">
        <w:rPr>
          <w:rFonts w:ascii="Arial" w:eastAsia="Times New Roman" w:hAnsi="Arial" w:cs="Arial"/>
          <w:i/>
          <w:sz w:val="16"/>
          <w:szCs w:val="16"/>
          <w:lang w:val="sq-AL" w:eastAsia="en-GB"/>
        </w:rPr>
        <w:t>introducing</w:t>
      </w:r>
      <w:proofErr w:type="spellEnd"/>
      <w:r w:rsidR="007C2298" w:rsidRPr="00D87724">
        <w:rPr>
          <w:rFonts w:ascii="Arial" w:eastAsia="Times New Roman" w:hAnsi="Arial" w:cs="Arial"/>
          <w:i/>
          <w:sz w:val="16"/>
          <w:szCs w:val="16"/>
          <w:lang w:val="sq-AL" w:eastAsia="en-GB"/>
        </w:rPr>
        <w:t xml:space="preserve"> the </w:t>
      </w:r>
      <w:proofErr w:type="spellStart"/>
      <w:r w:rsidR="007C2298" w:rsidRPr="00D87724">
        <w:rPr>
          <w:rFonts w:ascii="Arial" w:eastAsia="Times New Roman" w:hAnsi="Arial" w:cs="Arial"/>
          <w:i/>
          <w:sz w:val="16"/>
          <w:szCs w:val="16"/>
          <w:lang w:val="sq-AL" w:eastAsia="en-GB"/>
        </w:rPr>
        <w:t>health</w:t>
      </w:r>
      <w:proofErr w:type="spellEnd"/>
      <w:r w:rsidR="007C2298" w:rsidRPr="00D87724">
        <w:rPr>
          <w:rFonts w:ascii="Arial" w:eastAsia="Times New Roman" w:hAnsi="Arial" w:cs="Arial"/>
          <w:i/>
          <w:sz w:val="16"/>
          <w:szCs w:val="16"/>
          <w:lang w:val="sq-AL" w:eastAsia="en-GB"/>
        </w:rPr>
        <w:t xml:space="preserve"> </w:t>
      </w:r>
      <w:proofErr w:type="spellStart"/>
      <w:r w:rsidR="007C2298" w:rsidRPr="00D87724">
        <w:rPr>
          <w:rFonts w:ascii="Arial" w:eastAsia="Times New Roman" w:hAnsi="Arial" w:cs="Arial"/>
          <w:i/>
          <w:sz w:val="16"/>
          <w:szCs w:val="16"/>
          <w:lang w:val="sq-AL" w:eastAsia="en-GB"/>
        </w:rPr>
        <w:t>promoting</w:t>
      </w:r>
      <w:proofErr w:type="spellEnd"/>
      <w:r w:rsidR="007C2298" w:rsidRPr="00D87724">
        <w:rPr>
          <w:rFonts w:ascii="Arial" w:eastAsia="Times New Roman" w:hAnsi="Arial" w:cs="Arial"/>
          <w:i/>
          <w:sz w:val="16"/>
          <w:szCs w:val="16"/>
          <w:lang w:val="sq-AL" w:eastAsia="en-GB"/>
        </w:rPr>
        <w:t xml:space="preserve"> </w:t>
      </w:r>
      <w:proofErr w:type="spellStart"/>
      <w:r w:rsidR="007C2298" w:rsidRPr="00D87724">
        <w:rPr>
          <w:rFonts w:ascii="Arial" w:eastAsia="Times New Roman" w:hAnsi="Arial" w:cs="Arial"/>
          <w:i/>
          <w:sz w:val="16"/>
          <w:szCs w:val="16"/>
          <w:lang w:val="sq-AL" w:eastAsia="en-GB"/>
        </w:rPr>
        <w:t>schools</w:t>
      </w:r>
      <w:proofErr w:type="spellEnd"/>
      <w:r w:rsidR="007C2298" w:rsidRPr="00D87724">
        <w:rPr>
          <w:rFonts w:ascii="Arial" w:eastAsia="Times New Roman" w:hAnsi="Arial" w:cs="Arial"/>
          <w:i/>
          <w:sz w:val="16"/>
          <w:szCs w:val="16"/>
          <w:lang w:val="sq-AL" w:eastAsia="en-GB"/>
        </w:rPr>
        <w:t xml:space="preserve"> </w:t>
      </w:r>
      <w:proofErr w:type="spellStart"/>
      <w:r w:rsidR="007C2298" w:rsidRPr="00D87724">
        <w:rPr>
          <w:rFonts w:ascii="Arial" w:eastAsia="Times New Roman" w:hAnsi="Arial" w:cs="Arial"/>
          <w:i/>
          <w:sz w:val="16"/>
          <w:szCs w:val="16"/>
          <w:lang w:val="sq-AL" w:eastAsia="en-GB"/>
        </w:rPr>
        <w:t>concept</w:t>
      </w:r>
      <w:proofErr w:type="spellEnd"/>
      <w:r w:rsidR="007C2298" w:rsidRPr="00D87724">
        <w:rPr>
          <w:rFonts w:ascii="Arial" w:eastAsia="Times New Roman" w:hAnsi="Arial" w:cs="Arial"/>
          <w:i/>
          <w:sz w:val="16"/>
          <w:szCs w:val="16"/>
          <w:lang w:val="sq-AL" w:eastAsia="en-GB"/>
        </w:rPr>
        <w:t>.</w:t>
      </w:r>
      <w:r w:rsidR="007C2298" w:rsidRPr="00D87724">
        <w:rPr>
          <w:rFonts w:ascii="Arial" w:eastAsia="Times New Roman" w:hAnsi="Arial" w:cs="Arial"/>
          <w:sz w:val="16"/>
          <w:szCs w:val="16"/>
          <w:lang w:val="sq-AL" w:eastAsia="en-GB"/>
        </w:rPr>
        <w:t xml:space="preserve"> Social </w:t>
      </w:r>
      <w:proofErr w:type="spellStart"/>
      <w:r w:rsidR="007C2298" w:rsidRPr="00D87724">
        <w:rPr>
          <w:rFonts w:ascii="Arial" w:eastAsia="Times New Roman" w:hAnsi="Arial" w:cs="Arial"/>
          <w:sz w:val="16"/>
          <w:szCs w:val="16"/>
          <w:lang w:val="sq-AL" w:eastAsia="en-GB"/>
        </w:rPr>
        <w:t>Science</w:t>
      </w:r>
      <w:proofErr w:type="spellEnd"/>
      <w:r w:rsidR="007C2298" w:rsidRPr="00D87724">
        <w:rPr>
          <w:rFonts w:ascii="Arial" w:eastAsia="Times New Roman" w:hAnsi="Arial" w:cs="Arial"/>
          <w:sz w:val="16"/>
          <w:szCs w:val="16"/>
          <w:lang w:val="sq-AL" w:eastAsia="en-GB"/>
        </w:rPr>
        <w:t xml:space="preserve"> </w:t>
      </w:r>
      <w:proofErr w:type="spellStart"/>
      <w:r w:rsidR="007C2298" w:rsidRPr="00D87724">
        <w:rPr>
          <w:rFonts w:ascii="Arial" w:eastAsia="Times New Roman" w:hAnsi="Arial" w:cs="Arial"/>
          <w:sz w:val="16"/>
          <w:szCs w:val="16"/>
          <w:lang w:val="sq-AL" w:eastAsia="en-GB"/>
        </w:rPr>
        <w:t>and</w:t>
      </w:r>
      <w:proofErr w:type="spellEnd"/>
      <w:r w:rsidR="007C2298" w:rsidRPr="00D87724">
        <w:rPr>
          <w:rFonts w:ascii="Arial" w:eastAsia="Times New Roman" w:hAnsi="Arial" w:cs="Arial"/>
          <w:sz w:val="16"/>
          <w:szCs w:val="16"/>
          <w:lang w:val="sq-AL" w:eastAsia="en-GB"/>
        </w:rPr>
        <w:t xml:space="preserve"> Medicine, 70 (10), 1467-1474</w:t>
      </w:r>
    </w:p>
    <w:p w:rsidR="006E71B3" w:rsidRPr="00D87724" w:rsidRDefault="001A6162" w:rsidP="003C3997">
      <w:pPr>
        <w:tabs>
          <w:tab w:val="left" w:pos="720"/>
        </w:tabs>
        <w:suppressAutoHyphens/>
        <w:spacing w:after="240"/>
        <w:ind w:right="141"/>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24</w:t>
      </w:r>
      <w:r w:rsidR="006E71B3" w:rsidRPr="00D87724">
        <w:rPr>
          <w:rFonts w:ascii="Arial" w:eastAsia="Times New Roman" w:hAnsi="Arial" w:cs="Arial"/>
          <w:sz w:val="16"/>
          <w:szCs w:val="16"/>
          <w:lang w:val="sq-AL" w:eastAsia="en-GB"/>
        </w:rPr>
        <w:t xml:space="preserve"> </w:t>
      </w:r>
      <w:proofErr w:type="spellStart"/>
      <w:r w:rsidR="006E71B3" w:rsidRPr="00D87724">
        <w:rPr>
          <w:rFonts w:ascii="Arial" w:eastAsia="Times New Roman" w:hAnsi="Arial" w:cs="Arial"/>
          <w:sz w:val="16"/>
          <w:szCs w:val="16"/>
          <w:lang w:val="sq-AL" w:eastAsia="en-GB"/>
        </w:rPr>
        <w:t>Christakis</w:t>
      </w:r>
      <w:proofErr w:type="spellEnd"/>
      <w:r w:rsidR="006E71B3" w:rsidRPr="00D87724">
        <w:rPr>
          <w:rFonts w:ascii="Arial" w:eastAsia="Times New Roman" w:hAnsi="Arial" w:cs="Arial"/>
          <w:sz w:val="16"/>
          <w:szCs w:val="16"/>
          <w:lang w:val="sq-AL" w:eastAsia="en-GB"/>
        </w:rPr>
        <w:t xml:space="preserve">, N. </w:t>
      </w:r>
      <w:r w:rsidR="0063292D" w:rsidRPr="00D87724">
        <w:rPr>
          <w:rFonts w:ascii="Arial" w:eastAsia="Times New Roman" w:hAnsi="Arial" w:cs="Arial"/>
          <w:sz w:val="16"/>
          <w:szCs w:val="16"/>
          <w:lang w:val="sq-AL" w:eastAsia="en-GB"/>
        </w:rPr>
        <w:t>&amp;</w:t>
      </w:r>
      <w:r w:rsidR="006E71B3" w:rsidRPr="00D87724">
        <w:rPr>
          <w:rFonts w:ascii="Arial" w:eastAsia="Times New Roman" w:hAnsi="Arial" w:cs="Arial"/>
          <w:sz w:val="16"/>
          <w:szCs w:val="16"/>
          <w:lang w:val="sq-AL" w:eastAsia="en-GB"/>
        </w:rPr>
        <w:t xml:space="preserve"> </w:t>
      </w:r>
      <w:proofErr w:type="spellStart"/>
      <w:r w:rsidR="006E71B3" w:rsidRPr="00D87724">
        <w:rPr>
          <w:rFonts w:ascii="Arial" w:eastAsia="Times New Roman" w:hAnsi="Arial" w:cs="Arial"/>
          <w:sz w:val="16"/>
          <w:szCs w:val="16"/>
          <w:lang w:val="sq-AL" w:eastAsia="en-GB"/>
        </w:rPr>
        <w:t>Fo</w:t>
      </w:r>
      <w:r w:rsidR="00CD53D8">
        <w:rPr>
          <w:rFonts w:ascii="Arial" w:eastAsia="Times New Roman" w:hAnsi="Arial" w:cs="Arial"/>
          <w:sz w:val="16"/>
          <w:szCs w:val="16"/>
          <w:lang w:val="sq-AL" w:eastAsia="en-GB"/>
        </w:rPr>
        <w:t>w</w:t>
      </w:r>
      <w:r w:rsidR="006E71B3" w:rsidRPr="00D87724">
        <w:rPr>
          <w:rFonts w:ascii="Arial" w:eastAsia="Times New Roman" w:hAnsi="Arial" w:cs="Arial"/>
          <w:sz w:val="16"/>
          <w:szCs w:val="16"/>
          <w:lang w:val="sq-AL" w:eastAsia="en-GB"/>
        </w:rPr>
        <w:t>ler</w:t>
      </w:r>
      <w:proofErr w:type="spellEnd"/>
      <w:r w:rsidR="006E71B3" w:rsidRPr="00D87724">
        <w:rPr>
          <w:rFonts w:ascii="Arial" w:eastAsia="Times New Roman" w:hAnsi="Arial" w:cs="Arial"/>
          <w:sz w:val="16"/>
          <w:szCs w:val="16"/>
          <w:lang w:val="sq-AL" w:eastAsia="en-GB"/>
        </w:rPr>
        <w:t xml:space="preserve"> J. (2009) </w:t>
      </w:r>
      <w:proofErr w:type="spellStart"/>
      <w:r w:rsidR="006E71B3" w:rsidRPr="00D87724">
        <w:rPr>
          <w:rFonts w:ascii="Arial" w:eastAsia="Times New Roman" w:hAnsi="Arial" w:cs="Arial"/>
          <w:sz w:val="16"/>
          <w:szCs w:val="16"/>
          <w:lang w:val="sq-AL" w:eastAsia="en-GB"/>
        </w:rPr>
        <w:t>Connected</w:t>
      </w:r>
      <w:proofErr w:type="spellEnd"/>
      <w:r w:rsidR="006E71B3" w:rsidRPr="00D87724">
        <w:rPr>
          <w:rFonts w:ascii="Arial" w:eastAsia="Times New Roman" w:hAnsi="Arial" w:cs="Arial"/>
          <w:sz w:val="16"/>
          <w:szCs w:val="16"/>
          <w:lang w:val="sq-AL" w:eastAsia="en-GB"/>
        </w:rPr>
        <w:t xml:space="preserve">: </w:t>
      </w:r>
      <w:r w:rsidR="001649F4" w:rsidRPr="00D87724">
        <w:rPr>
          <w:rFonts w:ascii="Arial" w:eastAsia="Times New Roman" w:hAnsi="Arial" w:cs="Arial"/>
          <w:i/>
          <w:sz w:val="16"/>
          <w:szCs w:val="16"/>
          <w:lang w:val="sq-AL" w:eastAsia="en-GB"/>
        </w:rPr>
        <w:t xml:space="preserve">The </w:t>
      </w:r>
      <w:proofErr w:type="spellStart"/>
      <w:r w:rsidR="001649F4" w:rsidRPr="00D87724">
        <w:rPr>
          <w:rFonts w:ascii="Arial" w:eastAsia="Times New Roman" w:hAnsi="Arial" w:cs="Arial"/>
          <w:i/>
          <w:sz w:val="16"/>
          <w:szCs w:val="16"/>
          <w:lang w:val="sq-AL" w:eastAsia="en-GB"/>
        </w:rPr>
        <w:t>amazing</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po</w:t>
      </w:r>
      <w:r w:rsidR="00CD53D8">
        <w:rPr>
          <w:rFonts w:ascii="Arial" w:eastAsia="Times New Roman" w:hAnsi="Arial" w:cs="Arial"/>
          <w:i/>
          <w:sz w:val="16"/>
          <w:szCs w:val="16"/>
          <w:lang w:val="sq-AL" w:eastAsia="en-GB"/>
        </w:rPr>
        <w:t>w</w:t>
      </w:r>
      <w:r w:rsidR="001649F4" w:rsidRPr="00D87724">
        <w:rPr>
          <w:rFonts w:ascii="Arial" w:eastAsia="Times New Roman" w:hAnsi="Arial" w:cs="Arial"/>
          <w:i/>
          <w:sz w:val="16"/>
          <w:szCs w:val="16"/>
          <w:lang w:val="sq-AL" w:eastAsia="en-GB"/>
        </w:rPr>
        <w:t>er</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of</w:t>
      </w:r>
      <w:proofErr w:type="spellEnd"/>
      <w:r w:rsidR="001649F4" w:rsidRPr="00D87724">
        <w:rPr>
          <w:rFonts w:ascii="Arial" w:eastAsia="Times New Roman" w:hAnsi="Arial" w:cs="Arial"/>
          <w:i/>
          <w:sz w:val="16"/>
          <w:szCs w:val="16"/>
          <w:lang w:val="sq-AL" w:eastAsia="en-GB"/>
        </w:rPr>
        <w:t xml:space="preserve"> social </w:t>
      </w:r>
      <w:proofErr w:type="spellStart"/>
      <w:r w:rsidR="001649F4" w:rsidRPr="00D87724">
        <w:rPr>
          <w:rFonts w:ascii="Arial" w:eastAsia="Times New Roman" w:hAnsi="Arial" w:cs="Arial"/>
          <w:i/>
          <w:sz w:val="16"/>
          <w:szCs w:val="16"/>
          <w:lang w:val="sq-AL" w:eastAsia="en-GB"/>
        </w:rPr>
        <w:t>net</w:t>
      </w:r>
      <w:r w:rsidR="00DC3F26">
        <w:rPr>
          <w:rFonts w:ascii="Arial" w:eastAsia="Times New Roman" w:hAnsi="Arial" w:cs="Arial"/>
          <w:i/>
          <w:sz w:val="16"/>
          <w:szCs w:val="16"/>
          <w:lang w:val="sq-AL" w:eastAsia="en-GB"/>
        </w:rPr>
        <w:t>w</w:t>
      </w:r>
      <w:r w:rsidR="001649F4" w:rsidRPr="00D87724">
        <w:rPr>
          <w:rFonts w:ascii="Arial" w:eastAsia="Times New Roman" w:hAnsi="Arial" w:cs="Arial"/>
          <w:i/>
          <w:sz w:val="16"/>
          <w:szCs w:val="16"/>
          <w:lang w:val="sq-AL" w:eastAsia="en-GB"/>
        </w:rPr>
        <w:t>orks</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and</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ho</w:t>
      </w:r>
      <w:r w:rsidR="00DC3F26">
        <w:rPr>
          <w:rFonts w:ascii="Arial" w:eastAsia="Times New Roman" w:hAnsi="Arial" w:cs="Arial"/>
          <w:i/>
          <w:sz w:val="16"/>
          <w:szCs w:val="16"/>
          <w:lang w:val="sq-AL" w:eastAsia="en-GB"/>
        </w:rPr>
        <w:t>w</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they</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shape</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our</w:t>
      </w:r>
      <w:proofErr w:type="spellEnd"/>
      <w:r w:rsidR="001649F4" w:rsidRPr="00D87724">
        <w:rPr>
          <w:rFonts w:ascii="Arial" w:eastAsia="Times New Roman" w:hAnsi="Arial" w:cs="Arial"/>
          <w:i/>
          <w:sz w:val="16"/>
          <w:szCs w:val="16"/>
          <w:lang w:val="sq-AL" w:eastAsia="en-GB"/>
        </w:rPr>
        <w:t xml:space="preserve"> </w:t>
      </w:r>
      <w:proofErr w:type="spellStart"/>
      <w:r w:rsidR="001649F4" w:rsidRPr="00D87724">
        <w:rPr>
          <w:rFonts w:ascii="Arial" w:eastAsia="Times New Roman" w:hAnsi="Arial" w:cs="Arial"/>
          <w:i/>
          <w:sz w:val="16"/>
          <w:szCs w:val="16"/>
          <w:lang w:val="sq-AL" w:eastAsia="en-GB"/>
        </w:rPr>
        <w:t>lives</w:t>
      </w:r>
      <w:proofErr w:type="spellEnd"/>
      <w:r w:rsidR="001649F4" w:rsidRPr="00D87724">
        <w:rPr>
          <w:rFonts w:ascii="Arial" w:eastAsia="Times New Roman" w:hAnsi="Arial" w:cs="Arial"/>
          <w:i/>
          <w:sz w:val="16"/>
          <w:szCs w:val="16"/>
          <w:lang w:val="sq-AL" w:eastAsia="en-GB"/>
        </w:rPr>
        <w:t>.</w:t>
      </w:r>
      <w:r w:rsidR="006E71B3" w:rsidRPr="00D87724">
        <w:rPr>
          <w:rFonts w:ascii="Arial" w:eastAsia="Times New Roman" w:hAnsi="Arial" w:cs="Arial"/>
          <w:sz w:val="16"/>
          <w:szCs w:val="16"/>
          <w:lang w:val="sq-AL" w:eastAsia="en-GB"/>
        </w:rPr>
        <w:t xml:space="preserve"> </w:t>
      </w:r>
      <w:proofErr w:type="spellStart"/>
      <w:r w:rsidR="006E71B3" w:rsidRPr="00D87724">
        <w:rPr>
          <w:rFonts w:ascii="Arial" w:eastAsia="Times New Roman" w:hAnsi="Arial" w:cs="Arial"/>
          <w:sz w:val="16"/>
          <w:szCs w:val="16"/>
          <w:lang w:val="sq-AL" w:eastAsia="en-GB"/>
        </w:rPr>
        <w:t>Harper</w:t>
      </w:r>
      <w:proofErr w:type="spellEnd"/>
      <w:r w:rsidR="006E71B3" w:rsidRPr="00D87724">
        <w:rPr>
          <w:rFonts w:ascii="Arial" w:eastAsia="Times New Roman" w:hAnsi="Arial" w:cs="Arial"/>
          <w:sz w:val="16"/>
          <w:szCs w:val="16"/>
          <w:lang w:val="sq-AL" w:eastAsia="en-GB"/>
        </w:rPr>
        <w:t xml:space="preserve"> </w:t>
      </w:r>
      <w:proofErr w:type="spellStart"/>
      <w:r w:rsidR="006E71B3" w:rsidRPr="00D87724">
        <w:rPr>
          <w:rFonts w:ascii="Arial" w:eastAsia="Times New Roman" w:hAnsi="Arial" w:cs="Arial"/>
          <w:sz w:val="16"/>
          <w:szCs w:val="16"/>
          <w:lang w:val="sq-AL" w:eastAsia="en-GB"/>
        </w:rPr>
        <w:t>Press</w:t>
      </w:r>
      <w:proofErr w:type="spellEnd"/>
    </w:p>
    <w:p w:rsidR="006E71B3" w:rsidRPr="00D87724" w:rsidRDefault="006E71B3" w:rsidP="003C3997">
      <w:pPr>
        <w:tabs>
          <w:tab w:val="left" w:pos="720"/>
        </w:tabs>
        <w:suppressAutoHyphens/>
        <w:spacing w:after="240"/>
        <w:ind w:right="141"/>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2</w:t>
      </w:r>
      <w:r w:rsidR="001A6162" w:rsidRPr="00D87724">
        <w:rPr>
          <w:rFonts w:ascii="Arial" w:eastAsia="Times New Roman" w:hAnsi="Arial" w:cs="Arial"/>
          <w:sz w:val="16"/>
          <w:szCs w:val="16"/>
          <w:lang w:val="sq-AL" w:eastAsia="en-GB"/>
        </w:rPr>
        <w:t>5</w:t>
      </w:r>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Boyd</w:t>
      </w:r>
      <w:proofErr w:type="spellEnd"/>
      <w:r w:rsidRPr="00D87724">
        <w:rPr>
          <w:rFonts w:ascii="Arial" w:eastAsia="Times New Roman" w:hAnsi="Arial" w:cs="Arial"/>
          <w:sz w:val="16"/>
          <w:szCs w:val="16"/>
          <w:lang w:val="sq-AL" w:eastAsia="en-GB"/>
        </w:rPr>
        <w:t xml:space="preserve"> D. </w:t>
      </w:r>
      <w:proofErr w:type="spellStart"/>
      <w:r w:rsidR="00CD53D8">
        <w:rPr>
          <w:rFonts w:ascii="Arial" w:eastAsia="Times New Roman" w:hAnsi="Arial" w:cs="Arial"/>
          <w:i/>
          <w:sz w:val="16"/>
          <w:szCs w:val="16"/>
          <w:lang w:val="sq-AL" w:eastAsia="en-GB"/>
        </w:rPr>
        <w:t>W</w:t>
      </w:r>
      <w:r w:rsidRPr="00D87724">
        <w:rPr>
          <w:rFonts w:ascii="Arial" w:eastAsia="Times New Roman" w:hAnsi="Arial" w:cs="Arial"/>
          <w:i/>
          <w:sz w:val="16"/>
          <w:szCs w:val="16"/>
          <w:lang w:val="sq-AL" w:eastAsia="en-GB"/>
        </w:rPr>
        <w:t>hy</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youth</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heart</w:t>
      </w:r>
      <w:proofErr w:type="spellEnd"/>
      <w:r w:rsidRPr="00D87724">
        <w:rPr>
          <w:rFonts w:ascii="Arial" w:eastAsia="Times New Roman" w:hAnsi="Arial" w:cs="Arial"/>
          <w:i/>
          <w:sz w:val="16"/>
          <w:szCs w:val="16"/>
          <w:lang w:val="sq-AL" w:eastAsia="en-GB"/>
        </w:rPr>
        <w:t xml:space="preserve">” social </w:t>
      </w:r>
      <w:proofErr w:type="spellStart"/>
      <w:r w:rsidRPr="00D87724">
        <w:rPr>
          <w:rFonts w:ascii="Arial" w:eastAsia="Times New Roman" w:hAnsi="Arial" w:cs="Arial"/>
          <w:i/>
          <w:sz w:val="16"/>
          <w:szCs w:val="16"/>
          <w:lang w:val="sq-AL" w:eastAsia="en-GB"/>
        </w:rPr>
        <w:t>net</w:t>
      </w:r>
      <w:r w:rsidR="00CD53D8">
        <w:rPr>
          <w:rFonts w:ascii="Arial" w:eastAsia="Times New Roman" w:hAnsi="Arial" w:cs="Arial"/>
          <w:i/>
          <w:sz w:val="16"/>
          <w:szCs w:val="16"/>
          <w:lang w:val="sq-AL" w:eastAsia="en-GB"/>
        </w:rPr>
        <w:t>w</w:t>
      </w:r>
      <w:r w:rsidRPr="00D87724">
        <w:rPr>
          <w:rFonts w:ascii="Arial" w:eastAsia="Times New Roman" w:hAnsi="Arial" w:cs="Arial"/>
          <w:i/>
          <w:sz w:val="16"/>
          <w:szCs w:val="16"/>
          <w:lang w:val="sq-AL" w:eastAsia="en-GB"/>
        </w:rPr>
        <w:t>ork</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sites</w:t>
      </w:r>
      <w:proofErr w:type="spellEnd"/>
      <w:r w:rsidRPr="00D87724">
        <w:rPr>
          <w:rFonts w:ascii="Arial" w:eastAsia="Times New Roman" w:hAnsi="Arial" w:cs="Arial"/>
          <w:i/>
          <w:sz w:val="16"/>
          <w:szCs w:val="16"/>
          <w:lang w:val="sq-AL" w:eastAsia="en-GB"/>
        </w:rPr>
        <w:t xml:space="preserve">: the role </w:t>
      </w:r>
      <w:proofErr w:type="spellStart"/>
      <w:r w:rsidRPr="00D87724">
        <w:rPr>
          <w:rFonts w:ascii="Arial" w:eastAsia="Times New Roman" w:hAnsi="Arial" w:cs="Arial"/>
          <w:i/>
          <w:sz w:val="16"/>
          <w:szCs w:val="16"/>
          <w:lang w:val="sq-AL" w:eastAsia="en-GB"/>
        </w:rPr>
        <w:t>of</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net</w:t>
      </w:r>
      <w:r w:rsidR="00DC3F26">
        <w:rPr>
          <w:rFonts w:ascii="Arial" w:eastAsia="Times New Roman" w:hAnsi="Arial" w:cs="Arial"/>
          <w:i/>
          <w:sz w:val="16"/>
          <w:szCs w:val="16"/>
          <w:lang w:val="sq-AL" w:eastAsia="en-GB"/>
        </w:rPr>
        <w:t>w</w:t>
      </w:r>
      <w:r w:rsidRPr="00D87724">
        <w:rPr>
          <w:rFonts w:ascii="Arial" w:eastAsia="Times New Roman" w:hAnsi="Arial" w:cs="Arial"/>
          <w:i/>
          <w:sz w:val="16"/>
          <w:szCs w:val="16"/>
          <w:lang w:val="sq-AL" w:eastAsia="en-GB"/>
        </w:rPr>
        <w:t>orked</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publics</w:t>
      </w:r>
      <w:proofErr w:type="spellEnd"/>
      <w:r w:rsidRPr="00D87724">
        <w:rPr>
          <w:rFonts w:ascii="Arial" w:eastAsia="Times New Roman" w:hAnsi="Arial" w:cs="Arial"/>
          <w:i/>
          <w:sz w:val="16"/>
          <w:szCs w:val="16"/>
          <w:lang w:val="sq-AL" w:eastAsia="en-GB"/>
        </w:rPr>
        <w:t xml:space="preserve"> in </w:t>
      </w:r>
      <w:proofErr w:type="spellStart"/>
      <w:r w:rsidRPr="00D87724">
        <w:rPr>
          <w:rFonts w:ascii="Arial" w:eastAsia="Times New Roman" w:hAnsi="Arial" w:cs="Arial"/>
          <w:i/>
          <w:sz w:val="16"/>
          <w:szCs w:val="16"/>
          <w:lang w:val="sq-AL" w:eastAsia="en-GB"/>
        </w:rPr>
        <w:t>teenage</w:t>
      </w:r>
      <w:proofErr w:type="spellEnd"/>
      <w:r w:rsidRPr="00D87724">
        <w:rPr>
          <w:rFonts w:ascii="Arial" w:eastAsia="Times New Roman" w:hAnsi="Arial" w:cs="Arial"/>
          <w:i/>
          <w:sz w:val="16"/>
          <w:szCs w:val="16"/>
          <w:lang w:val="sq-AL" w:eastAsia="en-GB"/>
        </w:rPr>
        <w:t xml:space="preserve"> social </w:t>
      </w:r>
      <w:proofErr w:type="spellStart"/>
      <w:r w:rsidRPr="00D87724">
        <w:rPr>
          <w:rFonts w:ascii="Arial" w:eastAsia="Times New Roman" w:hAnsi="Arial" w:cs="Arial"/>
          <w:i/>
          <w:sz w:val="16"/>
          <w:szCs w:val="16"/>
          <w:lang w:val="sq-AL" w:eastAsia="en-GB"/>
        </w:rPr>
        <w:t>life</w:t>
      </w:r>
      <w:proofErr w:type="spellEnd"/>
      <w:r w:rsidRPr="00D87724">
        <w:rPr>
          <w:rFonts w:ascii="Arial" w:eastAsia="Times New Roman" w:hAnsi="Arial" w:cs="Arial"/>
          <w:sz w:val="16"/>
          <w:szCs w:val="16"/>
          <w:lang w:val="sq-AL" w:eastAsia="en-GB"/>
        </w:rPr>
        <w:t xml:space="preserve">. In: </w:t>
      </w:r>
      <w:proofErr w:type="spellStart"/>
      <w:r w:rsidRPr="00D87724">
        <w:rPr>
          <w:rFonts w:ascii="Arial" w:eastAsia="Times New Roman" w:hAnsi="Arial" w:cs="Arial"/>
          <w:sz w:val="16"/>
          <w:szCs w:val="16"/>
          <w:lang w:val="sq-AL" w:eastAsia="en-GB"/>
        </w:rPr>
        <w:t>Buckingham</w:t>
      </w:r>
      <w:proofErr w:type="spellEnd"/>
      <w:r w:rsidRPr="00D87724">
        <w:rPr>
          <w:rFonts w:ascii="Arial" w:eastAsia="Times New Roman" w:hAnsi="Arial" w:cs="Arial"/>
          <w:sz w:val="16"/>
          <w:szCs w:val="16"/>
          <w:lang w:val="sq-AL" w:eastAsia="en-GB"/>
        </w:rPr>
        <w:t xml:space="preserve"> David., </w:t>
      </w:r>
      <w:proofErr w:type="spellStart"/>
      <w:r w:rsidRPr="00D87724">
        <w:rPr>
          <w:rFonts w:ascii="Arial" w:eastAsia="Times New Roman" w:hAnsi="Arial" w:cs="Arial"/>
          <w:sz w:val="16"/>
          <w:szCs w:val="16"/>
          <w:lang w:val="sq-AL" w:eastAsia="en-GB"/>
        </w:rPr>
        <w:t>editor</w:t>
      </w:r>
      <w:proofErr w:type="spellEnd"/>
      <w:r w:rsidRPr="00D87724">
        <w:rPr>
          <w:rFonts w:ascii="Arial" w:eastAsia="Times New Roman" w:hAnsi="Arial" w:cs="Arial"/>
          <w:sz w:val="16"/>
          <w:szCs w:val="16"/>
          <w:lang w:val="sq-AL" w:eastAsia="en-GB"/>
        </w:rPr>
        <w:t>. </w:t>
      </w:r>
      <w:proofErr w:type="spellStart"/>
      <w:r w:rsidRPr="00D87724">
        <w:rPr>
          <w:rFonts w:ascii="Arial" w:eastAsia="Times New Roman" w:hAnsi="Arial" w:cs="Arial"/>
          <w:sz w:val="16"/>
          <w:szCs w:val="16"/>
          <w:lang w:val="sq-AL" w:eastAsia="en-GB"/>
        </w:rPr>
        <w:t>Youth</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identity</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and</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digital</w:t>
      </w:r>
      <w:proofErr w:type="spellEnd"/>
      <w:r w:rsidRPr="00D87724">
        <w:rPr>
          <w:rFonts w:ascii="Arial" w:eastAsia="Times New Roman" w:hAnsi="Arial" w:cs="Arial"/>
          <w:sz w:val="16"/>
          <w:szCs w:val="16"/>
          <w:lang w:val="sq-AL" w:eastAsia="en-GB"/>
        </w:rPr>
        <w:t xml:space="preserve"> media. </w:t>
      </w:r>
      <w:proofErr w:type="spellStart"/>
      <w:r w:rsidRPr="00D87724">
        <w:rPr>
          <w:rFonts w:ascii="Arial" w:eastAsia="Times New Roman" w:hAnsi="Arial" w:cs="Arial"/>
          <w:sz w:val="16"/>
          <w:szCs w:val="16"/>
          <w:lang w:val="sq-AL" w:eastAsia="en-GB"/>
        </w:rPr>
        <w:t>Cambridge</w:t>
      </w:r>
      <w:proofErr w:type="spellEnd"/>
      <w:r w:rsidRPr="00D87724">
        <w:rPr>
          <w:rFonts w:ascii="Arial" w:eastAsia="Times New Roman" w:hAnsi="Arial" w:cs="Arial"/>
          <w:sz w:val="16"/>
          <w:szCs w:val="16"/>
          <w:lang w:val="sq-AL" w:eastAsia="en-GB"/>
        </w:rPr>
        <w:t xml:space="preserve"> (MA): The MIT </w:t>
      </w:r>
      <w:proofErr w:type="spellStart"/>
      <w:r w:rsidRPr="00D87724">
        <w:rPr>
          <w:rFonts w:ascii="Arial" w:eastAsia="Times New Roman" w:hAnsi="Arial" w:cs="Arial"/>
          <w:sz w:val="16"/>
          <w:szCs w:val="16"/>
          <w:lang w:val="sq-AL" w:eastAsia="en-GB"/>
        </w:rPr>
        <w:t>Press</w:t>
      </w:r>
      <w:proofErr w:type="spellEnd"/>
      <w:r w:rsidRPr="00D87724">
        <w:rPr>
          <w:rFonts w:ascii="Arial" w:eastAsia="Times New Roman" w:hAnsi="Arial" w:cs="Arial"/>
          <w:sz w:val="16"/>
          <w:szCs w:val="16"/>
          <w:lang w:val="sq-AL" w:eastAsia="en-GB"/>
        </w:rPr>
        <w:t xml:space="preserve">; 2008. </w:t>
      </w:r>
      <w:proofErr w:type="spellStart"/>
      <w:r w:rsidRPr="00D87724">
        <w:rPr>
          <w:rFonts w:ascii="Arial" w:eastAsia="Times New Roman" w:hAnsi="Arial" w:cs="Arial"/>
          <w:sz w:val="16"/>
          <w:szCs w:val="16"/>
          <w:lang w:val="sq-AL" w:eastAsia="en-GB"/>
        </w:rPr>
        <w:t>pp</w:t>
      </w:r>
      <w:proofErr w:type="spellEnd"/>
      <w:r w:rsidRPr="00D87724">
        <w:rPr>
          <w:rFonts w:ascii="Arial" w:eastAsia="Times New Roman" w:hAnsi="Arial" w:cs="Arial"/>
          <w:sz w:val="16"/>
          <w:szCs w:val="16"/>
          <w:lang w:val="sq-AL" w:eastAsia="en-GB"/>
        </w:rPr>
        <w:t xml:space="preserve">. 119–42. The </w:t>
      </w:r>
      <w:proofErr w:type="spellStart"/>
      <w:r w:rsidRPr="00D87724">
        <w:rPr>
          <w:rFonts w:ascii="Arial" w:eastAsia="Times New Roman" w:hAnsi="Arial" w:cs="Arial"/>
          <w:sz w:val="16"/>
          <w:szCs w:val="16"/>
          <w:lang w:val="sq-AL" w:eastAsia="en-GB"/>
        </w:rPr>
        <w:t>John</w:t>
      </w:r>
      <w:proofErr w:type="spellEnd"/>
      <w:r w:rsidRPr="00D87724">
        <w:rPr>
          <w:rFonts w:ascii="Arial" w:eastAsia="Times New Roman" w:hAnsi="Arial" w:cs="Arial"/>
          <w:sz w:val="16"/>
          <w:szCs w:val="16"/>
          <w:lang w:val="sq-AL" w:eastAsia="en-GB"/>
        </w:rPr>
        <w:t xml:space="preserve"> D. </w:t>
      </w:r>
      <w:proofErr w:type="spellStart"/>
      <w:r w:rsidRPr="00D87724">
        <w:rPr>
          <w:rFonts w:ascii="Arial" w:eastAsia="Times New Roman" w:hAnsi="Arial" w:cs="Arial"/>
          <w:sz w:val="16"/>
          <w:szCs w:val="16"/>
          <w:lang w:val="sq-AL" w:eastAsia="en-GB"/>
        </w:rPr>
        <w:t>and</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Catherine</w:t>
      </w:r>
      <w:proofErr w:type="spellEnd"/>
      <w:r w:rsidRPr="00D87724">
        <w:rPr>
          <w:rFonts w:ascii="Arial" w:eastAsia="Times New Roman" w:hAnsi="Arial" w:cs="Arial"/>
          <w:sz w:val="16"/>
          <w:szCs w:val="16"/>
          <w:lang w:val="sq-AL" w:eastAsia="en-GB"/>
        </w:rPr>
        <w:t xml:space="preserve"> T. </w:t>
      </w:r>
      <w:proofErr w:type="spellStart"/>
      <w:r w:rsidRPr="00D87724">
        <w:rPr>
          <w:rFonts w:ascii="Arial" w:eastAsia="Times New Roman" w:hAnsi="Arial" w:cs="Arial"/>
          <w:sz w:val="16"/>
          <w:szCs w:val="16"/>
          <w:lang w:val="sq-AL" w:eastAsia="en-GB"/>
        </w:rPr>
        <w:t>MacArthur</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Foundation</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Series</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on</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Digital</w:t>
      </w:r>
      <w:proofErr w:type="spellEnd"/>
      <w:r w:rsidRPr="00D87724">
        <w:rPr>
          <w:rFonts w:ascii="Arial" w:eastAsia="Times New Roman" w:hAnsi="Arial" w:cs="Arial"/>
          <w:sz w:val="16"/>
          <w:szCs w:val="16"/>
          <w:lang w:val="sq-AL" w:eastAsia="en-GB"/>
        </w:rPr>
        <w:t xml:space="preserve"> Media </w:t>
      </w:r>
      <w:proofErr w:type="spellStart"/>
      <w:r w:rsidRPr="00D87724">
        <w:rPr>
          <w:rFonts w:ascii="Arial" w:eastAsia="Times New Roman" w:hAnsi="Arial" w:cs="Arial"/>
          <w:sz w:val="16"/>
          <w:szCs w:val="16"/>
          <w:lang w:val="sq-AL" w:eastAsia="en-GB"/>
        </w:rPr>
        <w:t>and</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Learning</w:t>
      </w:r>
      <w:proofErr w:type="spellEnd"/>
      <w:r w:rsidRPr="00D87724">
        <w:rPr>
          <w:rFonts w:ascii="Arial" w:eastAsia="Times New Roman" w:hAnsi="Arial" w:cs="Arial"/>
          <w:sz w:val="16"/>
          <w:szCs w:val="16"/>
          <w:lang w:val="sq-AL" w:eastAsia="en-GB"/>
        </w:rPr>
        <w:t>.</w:t>
      </w:r>
    </w:p>
    <w:p w:rsidR="006E71B3" w:rsidRPr="00D87724" w:rsidRDefault="006E71B3" w:rsidP="003C3997">
      <w:pPr>
        <w:shd w:val="clear" w:color="auto" w:fill="FFFFFF"/>
        <w:spacing w:after="166"/>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2</w:t>
      </w:r>
      <w:r w:rsidR="001A6162" w:rsidRPr="00D87724">
        <w:rPr>
          <w:rFonts w:ascii="Arial" w:eastAsia="Times New Roman" w:hAnsi="Arial" w:cs="Arial"/>
          <w:sz w:val="16"/>
          <w:szCs w:val="16"/>
          <w:lang w:val="sq-AL" w:eastAsia="en-GB"/>
        </w:rPr>
        <w:t>6</w:t>
      </w:r>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Gross</w:t>
      </w:r>
      <w:proofErr w:type="spellEnd"/>
      <w:r w:rsidRPr="00D87724">
        <w:rPr>
          <w:rFonts w:ascii="Arial" w:eastAsia="Times New Roman" w:hAnsi="Arial" w:cs="Arial"/>
          <w:sz w:val="16"/>
          <w:szCs w:val="16"/>
          <w:lang w:val="sq-AL" w:eastAsia="en-GB"/>
        </w:rPr>
        <w:t xml:space="preserve"> EF, </w:t>
      </w:r>
      <w:proofErr w:type="spellStart"/>
      <w:r w:rsidRPr="00D87724">
        <w:rPr>
          <w:rFonts w:ascii="Arial" w:eastAsia="Times New Roman" w:hAnsi="Arial" w:cs="Arial"/>
          <w:sz w:val="16"/>
          <w:szCs w:val="16"/>
          <w:lang w:val="sq-AL" w:eastAsia="en-GB"/>
        </w:rPr>
        <w:t>Juvonen</w:t>
      </w:r>
      <w:proofErr w:type="spellEnd"/>
      <w:r w:rsidRPr="00D87724">
        <w:rPr>
          <w:rFonts w:ascii="Arial" w:eastAsia="Times New Roman" w:hAnsi="Arial" w:cs="Arial"/>
          <w:sz w:val="16"/>
          <w:szCs w:val="16"/>
          <w:lang w:val="sq-AL" w:eastAsia="en-GB"/>
        </w:rPr>
        <w:t xml:space="preserve"> J, </w:t>
      </w:r>
      <w:proofErr w:type="spellStart"/>
      <w:r w:rsidRPr="00D87724">
        <w:rPr>
          <w:rFonts w:ascii="Arial" w:eastAsia="Times New Roman" w:hAnsi="Arial" w:cs="Arial"/>
          <w:sz w:val="16"/>
          <w:szCs w:val="16"/>
          <w:lang w:val="sq-AL" w:eastAsia="en-GB"/>
        </w:rPr>
        <w:t>Gable</w:t>
      </w:r>
      <w:proofErr w:type="spellEnd"/>
      <w:r w:rsidRPr="00D87724">
        <w:rPr>
          <w:rFonts w:ascii="Arial" w:eastAsia="Times New Roman" w:hAnsi="Arial" w:cs="Arial"/>
          <w:sz w:val="16"/>
          <w:szCs w:val="16"/>
          <w:lang w:val="sq-AL" w:eastAsia="en-GB"/>
        </w:rPr>
        <w:t xml:space="preserve"> SL.(2002)</w:t>
      </w:r>
      <w:r w:rsidR="0045736C" w:rsidRPr="00D87724">
        <w:rPr>
          <w:rFonts w:ascii="Arial" w:eastAsia="Times New Roman" w:hAnsi="Arial" w:cs="Arial"/>
          <w:sz w:val="16"/>
          <w:szCs w:val="16"/>
          <w:lang w:val="sq-AL" w:eastAsia="en-GB"/>
        </w:rPr>
        <w:t>.</w:t>
      </w:r>
      <w:r w:rsidRPr="00D87724">
        <w:rPr>
          <w:rFonts w:ascii="Arial" w:eastAsia="Times New Roman" w:hAnsi="Arial" w:cs="Arial"/>
          <w:i/>
          <w:sz w:val="16"/>
          <w:szCs w:val="16"/>
          <w:lang w:val="sq-AL" w:eastAsia="en-GB"/>
        </w:rPr>
        <w:t xml:space="preserve">Internet </w:t>
      </w:r>
      <w:proofErr w:type="spellStart"/>
      <w:r w:rsidRPr="00D87724">
        <w:rPr>
          <w:rFonts w:ascii="Arial" w:eastAsia="Times New Roman" w:hAnsi="Arial" w:cs="Arial"/>
          <w:i/>
          <w:sz w:val="16"/>
          <w:szCs w:val="16"/>
          <w:lang w:val="sq-AL" w:eastAsia="en-GB"/>
        </w:rPr>
        <w:t>use</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and</w:t>
      </w:r>
      <w:proofErr w:type="spellEnd"/>
      <w:r w:rsidRPr="00D87724">
        <w:rPr>
          <w:rFonts w:ascii="Arial" w:eastAsia="Times New Roman" w:hAnsi="Arial" w:cs="Arial"/>
          <w:i/>
          <w:sz w:val="16"/>
          <w:szCs w:val="16"/>
          <w:lang w:val="sq-AL" w:eastAsia="en-GB"/>
        </w:rPr>
        <w:t xml:space="preserve"> </w:t>
      </w:r>
      <w:proofErr w:type="spellStart"/>
      <w:r w:rsidR="00CD53D8">
        <w:rPr>
          <w:rFonts w:ascii="Arial" w:eastAsia="Times New Roman" w:hAnsi="Arial" w:cs="Arial"/>
          <w:i/>
          <w:sz w:val="16"/>
          <w:szCs w:val="16"/>
          <w:lang w:val="sq-AL" w:eastAsia="en-GB"/>
        </w:rPr>
        <w:t>w</w:t>
      </w:r>
      <w:r w:rsidRPr="00D87724">
        <w:rPr>
          <w:rFonts w:ascii="Arial" w:eastAsia="Times New Roman" w:hAnsi="Arial" w:cs="Arial"/>
          <w:i/>
          <w:sz w:val="16"/>
          <w:szCs w:val="16"/>
          <w:lang w:val="sq-AL" w:eastAsia="en-GB"/>
        </w:rPr>
        <w:t>ell</w:t>
      </w:r>
      <w:proofErr w:type="spellEnd"/>
      <w:r w:rsidRPr="00D87724">
        <w:rPr>
          <w:rFonts w:ascii="Arial" w:eastAsia="Times New Roman" w:hAnsi="Arial" w:cs="Arial"/>
          <w:i/>
          <w:sz w:val="16"/>
          <w:szCs w:val="16"/>
          <w:lang w:val="sq-AL" w:eastAsia="en-GB"/>
        </w:rPr>
        <w:t>-</w:t>
      </w:r>
      <w:proofErr w:type="spellStart"/>
      <w:r w:rsidRPr="00D87724">
        <w:rPr>
          <w:rFonts w:ascii="Arial" w:eastAsia="Times New Roman" w:hAnsi="Arial" w:cs="Arial"/>
          <w:i/>
          <w:sz w:val="16"/>
          <w:szCs w:val="16"/>
          <w:lang w:val="sq-AL" w:eastAsia="en-GB"/>
        </w:rPr>
        <w:t>being</w:t>
      </w:r>
      <w:proofErr w:type="spellEnd"/>
      <w:r w:rsidRPr="00D87724">
        <w:rPr>
          <w:rFonts w:ascii="Arial" w:eastAsia="Times New Roman" w:hAnsi="Arial" w:cs="Arial"/>
          <w:i/>
          <w:sz w:val="16"/>
          <w:szCs w:val="16"/>
          <w:lang w:val="sq-AL" w:eastAsia="en-GB"/>
        </w:rPr>
        <w:t xml:space="preserve"> in </w:t>
      </w:r>
      <w:proofErr w:type="spellStart"/>
      <w:r w:rsidRPr="00D87724">
        <w:rPr>
          <w:rFonts w:ascii="Arial" w:eastAsia="Times New Roman" w:hAnsi="Arial" w:cs="Arial"/>
          <w:i/>
          <w:sz w:val="16"/>
          <w:szCs w:val="16"/>
          <w:lang w:val="sq-AL" w:eastAsia="en-GB"/>
        </w:rPr>
        <w:t>adolescence</w:t>
      </w:r>
      <w:proofErr w:type="spellEnd"/>
      <w:r w:rsidRPr="00D87724">
        <w:rPr>
          <w:rFonts w:ascii="Arial" w:eastAsia="Times New Roman" w:hAnsi="Arial" w:cs="Arial"/>
          <w:sz w:val="16"/>
          <w:szCs w:val="16"/>
          <w:lang w:val="sq-AL" w:eastAsia="en-GB"/>
        </w:rPr>
        <w:t xml:space="preserve">. J </w:t>
      </w:r>
      <w:proofErr w:type="spellStart"/>
      <w:r w:rsidRPr="00D87724">
        <w:rPr>
          <w:rFonts w:ascii="Arial" w:eastAsia="Times New Roman" w:hAnsi="Arial" w:cs="Arial"/>
          <w:sz w:val="16"/>
          <w:szCs w:val="16"/>
          <w:lang w:val="sq-AL" w:eastAsia="en-GB"/>
        </w:rPr>
        <w:t>Soc</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Issues</w:t>
      </w:r>
      <w:proofErr w:type="spellEnd"/>
      <w:r w:rsidRPr="00D87724">
        <w:rPr>
          <w:rFonts w:ascii="Arial" w:eastAsia="Times New Roman" w:hAnsi="Arial" w:cs="Arial"/>
          <w:sz w:val="16"/>
          <w:szCs w:val="16"/>
          <w:lang w:val="sq-AL" w:eastAsia="en-GB"/>
        </w:rPr>
        <w:t>. 8:75–90.</w:t>
      </w:r>
    </w:p>
    <w:p w:rsidR="006E71B3" w:rsidRPr="00D87724" w:rsidRDefault="006E71B3" w:rsidP="003C3997">
      <w:pPr>
        <w:shd w:val="clear" w:color="auto" w:fill="FFFFFF"/>
        <w:spacing w:after="166"/>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2</w:t>
      </w:r>
      <w:r w:rsidR="001A6162" w:rsidRPr="00D87724">
        <w:rPr>
          <w:rFonts w:ascii="Arial" w:eastAsia="Times New Roman" w:hAnsi="Arial" w:cs="Arial"/>
          <w:sz w:val="16"/>
          <w:szCs w:val="16"/>
          <w:lang w:val="sq-AL" w:eastAsia="en-GB"/>
        </w:rPr>
        <w:t>7</w:t>
      </w:r>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Lange</w:t>
      </w:r>
      <w:proofErr w:type="spellEnd"/>
      <w:r w:rsidRPr="00D87724">
        <w:rPr>
          <w:rFonts w:ascii="Arial" w:eastAsia="Times New Roman" w:hAnsi="Arial" w:cs="Arial"/>
          <w:sz w:val="16"/>
          <w:szCs w:val="16"/>
          <w:lang w:val="sq-AL" w:eastAsia="en-GB"/>
        </w:rPr>
        <w:t xml:space="preserve"> PG. </w:t>
      </w:r>
      <w:proofErr w:type="spellStart"/>
      <w:r w:rsidRPr="00D87724">
        <w:rPr>
          <w:rFonts w:ascii="Arial" w:eastAsia="Times New Roman" w:hAnsi="Arial" w:cs="Arial"/>
          <w:i/>
          <w:sz w:val="16"/>
          <w:szCs w:val="16"/>
          <w:lang w:val="sq-AL" w:eastAsia="en-GB"/>
        </w:rPr>
        <w:t>Publicly</w:t>
      </w:r>
      <w:proofErr w:type="spellEnd"/>
      <w:r w:rsidRPr="00D87724">
        <w:rPr>
          <w:rFonts w:ascii="Arial" w:eastAsia="Times New Roman" w:hAnsi="Arial" w:cs="Arial"/>
          <w:i/>
          <w:sz w:val="16"/>
          <w:szCs w:val="16"/>
          <w:lang w:val="sq-AL" w:eastAsia="en-GB"/>
        </w:rPr>
        <w:t xml:space="preserve"> private </w:t>
      </w:r>
      <w:proofErr w:type="spellStart"/>
      <w:r w:rsidRPr="00D87724">
        <w:rPr>
          <w:rFonts w:ascii="Arial" w:eastAsia="Times New Roman" w:hAnsi="Arial" w:cs="Arial"/>
          <w:i/>
          <w:sz w:val="16"/>
          <w:szCs w:val="16"/>
          <w:lang w:val="sq-AL" w:eastAsia="en-GB"/>
        </w:rPr>
        <w:t>and</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privately</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public</w:t>
      </w:r>
      <w:proofErr w:type="spellEnd"/>
      <w:r w:rsidRPr="00D87724">
        <w:rPr>
          <w:rFonts w:ascii="Arial" w:eastAsia="Times New Roman" w:hAnsi="Arial" w:cs="Arial"/>
          <w:i/>
          <w:sz w:val="16"/>
          <w:szCs w:val="16"/>
          <w:lang w:val="sq-AL" w:eastAsia="en-GB"/>
        </w:rPr>
        <w:t xml:space="preserve">: social </w:t>
      </w:r>
      <w:proofErr w:type="spellStart"/>
      <w:r w:rsidRPr="00D87724">
        <w:rPr>
          <w:rFonts w:ascii="Arial" w:eastAsia="Times New Roman" w:hAnsi="Arial" w:cs="Arial"/>
          <w:i/>
          <w:sz w:val="16"/>
          <w:szCs w:val="16"/>
          <w:lang w:val="sq-AL" w:eastAsia="en-GB"/>
        </w:rPr>
        <w:t>net</w:t>
      </w:r>
      <w:r w:rsidR="00CD53D8">
        <w:rPr>
          <w:rFonts w:ascii="Arial" w:eastAsia="Times New Roman" w:hAnsi="Arial" w:cs="Arial"/>
          <w:i/>
          <w:sz w:val="16"/>
          <w:szCs w:val="16"/>
          <w:lang w:val="sq-AL" w:eastAsia="en-GB"/>
        </w:rPr>
        <w:t>w</w:t>
      </w:r>
      <w:r w:rsidRPr="00D87724">
        <w:rPr>
          <w:rFonts w:ascii="Arial" w:eastAsia="Times New Roman" w:hAnsi="Arial" w:cs="Arial"/>
          <w:i/>
          <w:sz w:val="16"/>
          <w:szCs w:val="16"/>
          <w:lang w:val="sq-AL" w:eastAsia="en-GB"/>
        </w:rPr>
        <w:t>orking</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on</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YouTube</w:t>
      </w:r>
      <w:proofErr w:type="spellEnd"/>
      <w:r w:rsidRPr="00D87724">
        <w:rPr>
          <w:rFonts w:ascii="Arial" w:eastAsia="Times New Roman" w:hAnsi="Arial" w:cs="Arial"/>
          <w:i/>
          <w:sz w:val="16"/>
          <w:szCs w:val="16"/>
          <w:lang w:val="sq-AL" w:eastAsia="en-GB"/>
        </w:rPr>
        <w:t>.</w:t>
      </w:r>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cited</w:t>
      </w:r>
      <w:proofErr w:type="spellEnd"/>
      <w:r w:rsidRPr="00D87724">
        <w:rPr>
          <w:rFonts w:ascii="Arial" w:eastAsia="Times New Roman" w:hAnsi="Arial" w:cs="Arial"/>
          <w:sz w:val="16"/>
          <w:szCs w:val="16"/>
          <w:lang w:val="sq-AL" w:eastAsia="en-GB"/>
        </w:rPr>
        <w:t xml:space="preserve"> 2009 </w:t>
      </w:r>
      <w:proofErr w:type="spellStart"/>
      <w:r w:rsidRPr="00D87724">
        <w:rPr>
          <w:rFonts w:ascii="Arial" w:eastAsia="Times New Roman" w:hAnsi="Arial" w:cs="Arial"/>
          <w:sz w:val="16"/>
          <w:szCs w:val="16"/>
          <w:lang w:val="sq-AL" w:eastAsia="en-GB"/>
        </w:rPr>
        <w:t>Apr</w:t>
      </w:r>
      <w:proofErr w:type="spellEnd"/>
      <w:r w:rsidRPr="00D87724">
        <w:rPr>
          <w:rFonts w:ascii="Arial" w:eastAsia="Times New Roman" w:hAnsi="Arial" w:cs="Arial"/>
          <w:sz w:val="16"/>
          <w:szCs w:val="16"/>
          <w:lang w:val="sq-AL" w:eastAsia="en-GB"/>
        </w:rPr>
        <w:t xml:space="preserve"> 30];</w:t>
      </w:r>
      <w:proofErr w:type="spellStart"/>
      <w:r w:rsidRPr="00D87724">
        <w:rPr>
          <w:rFonts w:ascii="Arial" w:eastAsia="Times New Roman" w:hAnsi="Arial" w:cs="Arial"/>
          <w:sz w:val="16"/>
          <w:szCs w:val="16"/>
          <w:lang w:val="sq-AL" w:eastAsia="en-GB"/>
        </w:rPr>
        <w:t>Journal</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of</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Computer</w:t>
      </w:r>
      <w:proofErr w:type="spellEnd"/>
      <w:r w:rsidRPr="00D87724">
        <w:rPr>
          <w:rFonts w:ascii="Arial" w:eastAsia="Times New Roman" w:hAnsi="Arial" w:cs="Arial"/>
          <w:sz w:val="16"/>
          <w:szCs w:val="16"/>
          <w:lang w:val="sq-AL" w:eastAsia="en-GB"/>
        </w:rPr>
        <w:t>-</w:t>
      </w:r>
      <w:proofErr w:type="spellStart"/>
      <w:r w:rsidRPr="00D87724">
        <w:rPr>
          <w:rFonts w:ascii="Arial" w:eastAsia="Times New Roman" w:hAnsi="Arial" w:cs="Arial"/>
          <w:sz w:val="16"/>
          <w:szCs w:val="16"/>
          <w:lang w:val="sq-AL" w:eastAsia="en-GB"/>
        </w:rPr>
        <w:t>Mediated</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Communication</w:t>
      </w:r>
      <w:proofErr w:type="spellEnd"/>
      <w:r w:rsidRPr="00D87724">
        <w:rPr>
          <w:rFonts w:ascii="Arial" w:eastAsia="Times New Roman" w:hAnsi="Arial" w:cs="Arial"/>
          <w:sz w:val="16"/>
          <w:szCs w:val="16"/>
          <w:lang w:val="sq-AL" w:eastAsia="en-GB"/>
        </w:rPr>
        <w:t>. 2007 13(1) </w:t>
      </w:r>
      <w:proofErr w:type="spellStart"/>
      <w:r w:rsidRPr="00D87724">
        <w:rPr>
          <w:rFonts w:ascii="Arial" w:eastAsia="Times New Roman" w:hAnsi="Arial" w:cs="Arial"/>
          <w:sz w:val="16"/>
          <w:szCs w:val="16"/>
          <w:lang w:val="sq-AL" w:eastAsia="en-GB"/>
        </w:rPr>
        <w:t>article</w:t>
      </w:r>
      <w:proofErr w:type="spellEnd"/>
      <w:r w:rsidRPr="00D87724">
        <w:rPr>
          <w:rFonts w:ascii="Arial" w:eastAsia="Times New Roman" w:hAnsi="Arial" w:cs="Arial"/>
          <w:sz w:val="16"/>
          <w:szCs w:val="16"/>
          <w:lang w:val="sq-AL" w:eastAsia="en-GB"/>
        </w:rPr>
        <w:t xml:space="preserve"> 18. </w:t>
      </w:r>
      <w:proofErr w:type="spellStart"/>
      <w:r w:rsidRPr="00D87724">
        <w:rPr>
          <w:rFonts w:ascii="Arial" w:eastAsia="Times New Roman" w:hAnsi="Arial" w:cs="Arial"/>
          <w:sz w:val="16"/>
          <w:szCs w:val="16"/>
          <w:lang w:val="sq-AL" w:eastAsia="en-GB"/>
        </w:rPr>
        <w:t>Available</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from</w:t>
      </w:r>
      <w:proofErr w:type="spellEnd"/>
      <w:r w:rsidRPr="00D87724">
        <w:rPr>
          <w:rFonts w:ascii="Arial" w:eastAsia="Times New Roman" w:hAnsi="Arial" w:cs="Arial"/>
          <w:sz w:val="16"/>
          <w:szCs w:val="16"/>
          <w:lang w:val="sq-AL" w:eastAsia="en-GB"/>
        </w:rPr>
        <w:t>: URL:</w:t>
      </w:r>
      <w:hyperlink r:id="rId10" w:tgtFrame="pmc_ext" w:history="1">
        <w:r w:rsidRPr="00D87724">
          <w:rPr>
            <w:rFonts w:ascii="Arial" w:eastAsia="Times New Roman" w:hAnsi="Arial" w:cs="Arial"/>
            <w:sz w:val="16"/>
            <w:szCs w:val="16"/>
            <w:u w:val="single"/>
            <w:lang w:val="sq-AL" w:eastAsia="en-GB"/>
          </w:rPr>
          <w:t>http://jcmc.indiana.edu/vol13/issue1/lange.html</w:t>
        </w:r>
      </w:hyperlink>
      <w:r w:rsidRPr="00D87724">
        <w:rPr>
          <w:rFonts w:ascii="Arial" w:eastAsia="Times New Roman" w:hAnsi="Arial" w:cs="Arial"/>
          <w:sz w:val="16"/>
          <w:szCs w:val="16"/>
          <w:lang w:val="sq-AL" w:eastAsia="en-GB"/>
        </w:rPr>
        <w:t>.</w:t>
      </w:r>
    </w:p>
    <w:p w:rsidR="006F1C96" w:rsidRPr="00D87724" w:rsidRDefault="006F1C96" w:rsidP="003C3997">
      <w:pPr>
        <w:shd w:val="clear" w:color="auto" w:fill="FFFFFF"/>
        <w:spacing w:after="166"/>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2</w:t>
      </w:r>
      <w:r w:rsidR="001A6162" w:rsidRPr="00D87724">
        <w:rPr>
          <w:rFonts w:ascii="Arial" w:eastAsia="Times New Roman" w:hAnsi="Arial" w:cs="Arial"/>
          <w:sz w:val="16"/>
          <w:szCs w:val="16"/>
          <w:lang w:val="sq-AL" w:eastAsia="en-GB"/>
        </w:rPr>
        <w:t>8</w:t>
      </w:r>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Mackie</w:t>
      </w:r>
      <w:proofErr w:type="spellEnd"/>
      <w:r w:rsidRPr="00D87724">
        <w:rPr>
          <w:rFonts w:ascii="Arial" w:eastAsia="Times New Roman" w:hAnsi="Arial" w:cs="Arial"/>
          <w:sz w:val="16"/>
          <w:szCs w:val="16"/>
          <w:lang w:val="sq-AL" w:eastAsia="en-GB"/>
        </w:rPr>
        <w:t xml:space="preserve">, D. </w:t>
      </w:r>
      <w:proofErr w:type="spellStart"/>
      <w:r w:rsidRPr="00D87724">
        <w:rPr>
          <w:rFonts w:ascii="Arial" w:eastAsia="Times New Roman" w:hAnsi="Arial" w:cs="Arial"/>
          <w:i/>
          <w:sz w:val="16"/>
          <w:szCs w:val="16"/>
          <w:lang w:val="sq-AL" w:eastAsia="en-GB"/>
        </w:rPr>
        <w:t>Dancing</w:t>
      </w:r>
      <w:proofErr w:type="spellEnd"/>
      <w:r w:rsidRPr="00D87724">
        <w:rPr>
          <w:rFonts w:ascii="Arial" w:eastAsia="Times New Roman" w:hAnsi="Arial" w:cs="Arial"/>
          <w:i/>
          <w:sz w:val="16"/>
          <w:szCs w:val="16"/>
          <w:lang w:val="sq-AL" w:eastAsia="en-GB"/>
        </w:rPr>
        <w:t xml:space="preserve"> </w:t>
      </w:r>
      <w:proofErr w:type="spellStart"/>
      <w:r w:rsidR="00CD53D8">
        <w:rPr>
          <w:rFonts w:ascii="Arial" w:eastAsia="Times New Roman" w:hAnsi="Arial" w:cs="Arial"/>
          <w:i/>
          <w:sz w:val="16"/>
          <w:szCs w:val="16"/>
          <w:lang w:val="sq-AL" w:eastAsia="en-GB"/>
        </w:rPr>
        <w:t>w</w:t>
      </w:r>
      <w:r w:rsidRPr="00D87724">
        <w:rPr>
          <w:rFonts w:ascii="Arial" w:eastAsia="Times New Roman" w:hAnsi="Arial" w:cs="Arial"/>
          <w:i/>
          <w:sz w:val="16"/>
          <w:szCs w:val="16"/>
          <w:lang w:val="sq-AL" w:eastAsia="en-GB"/>
        </w:rPr>
        <w:t>hile</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standing</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i/>
          <w:sz w:val="16"/>
          <w:szCs w:val="16"/>
          <w:lang w:val="sq-AL" w:eastAsia="en-GB"/>
        </w:rPr>
        <w:t>still</w:t>
      </w:r>
      <w:proofErr w:type="spellEnd"/>
      <w:r w:rsidRPr="00D87724">
        <w:rPr>
          <w:rFonts w:ascii="Arial" w:eastAsia="Times New Roman" w:hAnsi="Arial" w:cs="Arial"/>
          <w:i/>
          <w:sz w:val="16"/>
          <w:szCs w:val="16"/>
          <w:lang w:val="sq-AL" w:eastAsia="en-GB"/>
        </w:rPr>
        <w:t xml:space="preserve"> </w:t>
      </w:r>
      <w:proofErr w:type="spellStart"/>
      <w:r w:rsidRPr="00D87724">
        <w:rPr>
          <w:rFonts w:ascii="Arial" w:eastAsia="Times New Roman" w:hAnsi="Arial" w:cs="Arial"/>
          <w:sz w:val="16"/>
          <w:szCs w:val="16"/>
          <w:lang w:val="sq-AL" w:eastAsia="en-GB"/>
        </w:rPr>
        <w:t>accessed</w:t>
      </w:r>
      <w:proofErr w:type="spellEnd"/>
      <w:r w:rsidRPr="00D87724">
        <w:rPr>
          <w:rFonts w:ascii="Arial" w:eastAsia="Times New Roman" w:hAnsi="Arial" w:cs="Arial"/>
          <w:sz w:val="16"/>
          <w:szCs w:val="16"/>
          <w:lang w:val="sq-AL" w:eastAsia="en-GB"/>
        </w:rPr>
        <w:t xml:space="preserve"> </w:t>
      </w:r>
      <w:r w:rsidR="00DF5606" w:rsidRPr="00D87724">
        <w:rPr>
          <w:rFonts w:ascii="Arial" w:eastAsia="Times New Roman" w:hAnsi="Arial" w:cs="Arial"/>
          <w:sz w:val="16"/>
          <w:szCs w:val="16"/>
          <w:lang w:val="sq-AL" w:eastAsia="en-GB"/>
        </w:rPr>
        <w:t xml:space="preserve">15/09/14 </w:t>
      </w:r>
      <w:r w:rsidRPr="00D87724">
        <w:rPr>
          <w:rFonts w:ascii="Arial" w:eastAsia="Times New Roman" w:hAnsi="Arial" w:cs="Arial"/>
          <w:sz w:val="16"/>
          <w:szCs w:val="16"/>
          <w:lang w:val="sq-AL" w:eastAsia="en-GB"/>
        </w:rPr>
        <w:t xml:space="preserve">at </w:t>
      </w:r>
      <w:hyperlink r:id="rId11" w:history="1">
        <w:r w:rsidR="002E55FA" w:rsidRPr="00D87724">
          <w:rPr>
            <w:rStyle w:val="Hyperlink"/>
            <w:rFonts w:ascii="Arial" w:eastAsia="Times New Roman" w:hAnsi="Arial" w:cs="Arial"/>
            <w:color w:val="auto"/>
            <w:sz w:val="16"/>
            <w:szCs w:val="16"/>
            <w:lang w:val="sq-AL" w:eastAsia="en-GB"/>
          </w:rPr>
          <w:t>http://</w:t>
        </w:r>
        <w:r w:rsidR="00E44F80">
          <w:rPr>
            <w:rStyle w:val="Hyperlink"/>
            <w:rFonts w:ascii="Arial" w:eastAsia="Times New Roman" w:hAnsi="Arial" w:cs="Arial"/>
            <w:color w:val="auto"/>
            <w:sz w:val="16"/>
            <w:szCs w:val="16"/>
            <w:lang w:val="sq-AL" w:eastAsia="en-GB"/>
          </w:rPr>
          <w:t>www</w:t>
        </w:r>
        <w:r w:rsidR="002E55FA" w:rsidRPr="00D87724">
          <w:rPr>
            <w:rStyle w:val="Hyperlink"/>
            <w:rFonts w:ascii="Arial" w:eastAsia="Times New Roman" w:hAnsi="Arial" w:cs="Arial"/>
            <w:color w:val="auto"/>
            <w:sz w:val="16"/>
            <w:szCs w:val="16"/>
            <w:lang w:val="sq-AL" w:eastAsia="en-GB"/>
          </w:rPr>
          <w:t>.partnerships.org.uk/articles/still.htm</w:t>
        </w:r>
      </w:hyperlink>
    </w:p>
    <w:p w:rsidR="0063292D" w:rsidRPr="00D87724" w:rsidRDefault="002E55FA" w:rsidP="003C3997">
      <w:pPr>
        <w:tabs>
          <w:tab w:val="left" w:pos="720"/>
        </w:tabs>
        <w:suppressAutoHyphens/>
        <w:spacing w:after="240"/>
        <w:ind w:right="141"/>
        <w:jc w:val="both"/>
        <w:rPr>
          <w:rFonts w:ascii="Arial" w:eastAsia="Times New Roman" w:hAnsi="Arial" w:cs="Arial"/>
          <w:sz w:val="16"/>
          <w:szCs w:val="16"/>
          <w:lang w:val="sq-AL" w:eastAsia="en-GB"/>
        </w:rPr>
      </w:pPr>
      <w:r w:rsidRPr="00D87724">
        <w:rPr>
          <w:rFonts w:ascii="Arial" w:eastAsia="Times New Roman" w:hAnsi="Arial" w:cs="Arial"/>
          <w:sz w:val="16"/>
          <w:szCs w:val="16"/>
          <w:lang w:val="sq-AL" w:eastAsia="en-GB"/>
        </w:rPr>
        <w:t>2</w:t>
      </w:r>
      <w:r w:rsidR="001A6162" w:rsidRPr="00D87724">
        <w:rPr>
          <w:rFonts w:ascii="Arial" w:eastAsia="Times New Roman" w:hAnsi="Arial" w:cs="Arial"/>
          <w:sz w:val="16"/>
          <w:szCs w:val="16"/>
          <w:lang w:val="sq-AL" w:eastAsia="en-GB"/>
        </w:rPr>
        <w:t>9</w:t>
      </w:r>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Dadac</w:t>
      </w:r>
      <w:r w:rsidR="00153FC3" w:rsidRPr="00D87724">
        <w:rPr>
          <w:rFonts w:ascii="Arial" w:eastAsia="Times New Roman" w:hAnsi="Arial" w:cs="Arial"/>
          <w:sz w:val="16"/>
          <w:szCs w:val="16"/>
          <w:lang w:val="sq-AL" w:eastAsia="en-GB"/>
        </w:rPr>
        <w:t>zy</w:t>
      </w:r>
      <w:r w:rsidRPr="00D87724">
        <w:rPr>
          <w:rFonts w:ascii="Arial" w:eastAsia="Times New Roman" w:hAnsi="Arial" w:cs="Arial"/>
          <w:sz w:val="16"/>
          <w:szCs w:val="16"/>
          <w:lang w:val="sq-AL" w:eastAsia="en-GB"/>
        </w:rPr>
        <w:t>nsk</w:t>
      </w:r>
      <w:r w:rsidR="00153FC3" w:rsidRPr="00D87724">
        <w:rPr>
          <w:rFonts w:ascii="Arial" w:eastAsia="Times New Roman" w:hAnsi="Arial" w:cs="Arial"/>
          <w:sz w:val="16"/>
          <w:szCs w:val="16"/>
          <w:lang w:val="sq-AL" w:eastAsia="en-GB"/>
        </w:rPr>
        <w:t>i</w:t>
      </w:r>
      <w:proofErr w:type="spellEnd"/>
      <w:r w:rsidRPr="00D87724">
        <w:rPr>
          <w:rFonts w:ascii="Arial" w:eastAsia="Times New Roman" w:hAnsi="Arial" w:cs="Arial"/>
          <w:sz w:val="16"/>
          <w:szCs w:val="16"/>
          <w:lang w:val="sq-AL" w:eastAsia="en-GB"/>
        </w:rPr>
        <w:t xml:space="preserve">, K &amp; </w:t>
      </w:r>
      <w:proofErr w:type="spellStart"/>
      <w:r w:rsidRPr="00D87724">
        <w:rPr>
          <w:rFonts w:ascii="Arial" w:eastAsia="Times New Roman" w:hAnsi="Arial" w:cs="Arial"/>
          <w:sz w:val="16"/>
          <w:szCs w:val="16"/>
          <w:lang w:val="sq-AL" w:eastAsia="en-GB"/>
        </w:rPr>
        <w:t>Paulus</w:t>
      </w:r>
      <w:proofErr w:type="spellEnd"/>
      <w:r w:rsidRPr="00D87724">
        <w:rPr>
          <w:rFonts w:ascii="Arial" w:eastAsia="Times New Roman" w:hAnsi="Arial" w:cs="Arial"/>
          <w:sz w:val="16"/>
          <w:szCs w:val="16"/>
          <w:lang w:val="sq-AL" w:eastAsia="en-GB"/>
        </w:rPr>
        <w:t xml:space="preserve">, P. </w:t>
      </w:r>
      <w:r w:rsidR="009514D8" w:rsidRPr="00D87724">
        <w:rPr>
          <w:rFonts w:ascii="Arial" w:eastAsia="Times New Roman" w:hAnsi="Arial" w:cs="Arial"/>
          <w:sz w:val="16"/>
          <w:szCs w:val="16"/>
          <w:lang w:val="sq-AL" w:eastAsia="en-GB"/>
        </w:rPr>
        <w:t xml:space="preserve">(2012) </w:t>
      </w:r>
      <w:proofErr w:type="spellStart"/>
      <w:r w:rsidRPr="00D87724">
        <w:rPr>
          <w:rFonts w:ascii="Arial" w:eastAsia="Times New Roman" w:hAnsi="Arial" w:cs="Arial"/>
          <w:sz w:val="16"/>
          <w:szCs w:val="16"/>
          <w:lang w:val="sq-AL" w:eastAsia="en-GB"/>
        </w:rPr>
        <w:t>Germany</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Anschub</w:t>
      </w:r>
      <w:proofErr w:type="spellEnd"/>
      <w:r w:rsidRPr="00D87724">
        <w:rPr>
          <w:rFonts w:ascii="Arial" w:eastAsia="Times New Roman" w:hAnsi="Arial" w:cs="Arial"/>
          <w:sz w:val="16"/>
          <w:szCs w:val="16"/>
          <w:lang w:val="sq-AL" w:eastAsia="en-GB"/>
        </w:rPr>
        <w:t xml:space="preserve">. DE – </w:t>
      </w:r>
      <w:proofErr w:type="spellStart"/>
      <w:r w:rsidRPr="00D87724">
        <w:rPr>
          <w:rFonts w:ascii="Arial" w:eastAsia="Times New Roman" w:hAnsi="Arial" w:cs="Arial"/>
          <w:sz w:val="16"/>
          <w:szCs w:val="16"/>
          <w:lang w:val="sq-AL" w:eastAsia="en-GB"/>
        </w:rPr>
        <w:t>Alliance</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for</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sustainable</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school</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health</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and</w:t>
      </w:r>
      <w:proofErr w:type="spellEnd"/>
      <w:r w:rsidRPr="00D87724">
        <w:rPr>
          <w:rFonts w:ascii="Arial" w:eastAsia="Times New Roman" w:hAnsi="Arial" w:cs="Arial"/>
          <w:sz w:val="16"/>
          <w:szCs w:val="16"/>
          <w:lang w:val="sq-AL" w:eastAsia="en-GB"/>
        </w:rPr>
        <w:t xml:space="preserve"> </w:t>
      </w:r>
      <w:proofErr w:type="spellStart"/>
      <w:r w:rsidRPr="00D87724">
        <w:rPr>
          <w:rFonts w:ascii="Arial" w:eastAsia="Times New Roman" w:hAnsi="Arial" w:cs="Arial"/>
          <w:sz w:val="16"/>
          <w:szCs w:val="16"/>
          <w:lang w:val="sq-AL" w:eastAsia="en-GB"/>
        </w:rPr>
        <w:t>education</w:t>
      </w:r>
      <w:proofErr w:type="spellEnd"/>
      <w:r w:rsidRPr="00D87724">
        <w:rPr>
          <w:rFonts w:ascii="Arial" w:eastAsia="Times New Roman" w:hAnsi="Arial" w:cs="Arial"/>
          <w:sz w:val="16"/>
          <w:szCs w:val="16"/>
          <w:lang w:val="sq-AL" w:eastAsia="en-GB"/>
        </w:rPr>
        <w:t xml:space="preserve">. In </w:t>
      </w:r>
      <w:proofErr w:type="spellStart"/>
      <w:r w:rsidR="0063292D" w:rsidRPr="00D87724">
        <w:rPr>
          <w:rFonts w:ascii="Arial" w:eastAsia="Times New Roman" w:hAnsi="Arial" w:cs="Arial"/>
          <w:sz w:val="16"/>
          <w:szCs w:val="16"/>
          <w:lang w:val="sq-AL" w:eastAsia="en-GB"/>
        </w:rPr>
        <w:t>Samdal</w:t>
      </w:r>
      <w:proofErr w:type="spellEnd"/>
      <w:r w:rsidR="0063292D" w:rsidRPr="00D87724">
        <w:rPr>
          <w:rFonts w:ascii="Arial" w:eastAsia="Times New Roman" w:hAnsi="Arial" w:cs="Arial"/>
          <w:sz w:val="16"/>
          <w:szCs w:val="16"/>
          <w:lang w:val="sq-AL" w:eastAsia="en-GB"/>
        </w:rPr>
        <w:t xml:space="preserve">, O &amp; </w:t>
      </w:r>
      <w:proofErr w:type="spellStart"/>
      <w:r w:rsidR="0063292D" w:rsidRPr="00D87724">
        <w:rPr>
          <w:rFonts w:ascii="Arial" w:eastAsia="Times New Roman" w:hAnsi="Arial" w:cs="Arial"/>
          <w:sz w:val="16"/>
          <w:szCs w:val="16"/>
          <w:lang w:val="sq-AL" w:eastAsia="en-GB"/>
        </w:rPr>
        <w:t>Ro</w:t>
      </w:r>
      <w:r w:rsidR="00CD53D8">
        <w:rPr>
          <w:rFonts w:ascii="Arial" w:eastAsia="Times New Roman" w:hAnsi="Arial" w:cs="Arial"/>
          <w:sz w:val="16"/>
          <w:szCs w:val="16"/>
          <w:lang w:val="sq-AL" w:eastAsia="en-GB"/>
        </w:rPr>
        <w:t>w</w:t>
      </w:r>
      <w:r w:rsidR="0063292D" w:rsidRPr="00D87724">
        <w:rPr>
          <w:rFonts w:ascii="Arial" w:eastAsia="Times New Roman" w:hAnsi="Arial" w:cs="Arial"/>
          <w:sz w:val="16"/>
          <w:szCs w:val="16"/>
          <w:lang w:val="sq-AL" w:eastAsia="en-GB"/>
        </w:rPr>
        <w:t>ling</w:t>
      </w:r>
      <w:proofErr w:type="spellEnd"/>
      <w:r w:rsidR="0063292D" w:rsidRPr="00D87724">
        <w:rPr>
          <w:rFonts w:ascii="Arial" w:eastAsia="Times New Roman" w:hAnsi="Arial" w:cs="Arial"/>
          <w:sz w:val="16"/>
          <w:szCs w:val="16"/>
          <w:lang w:val="sq-AL" w:eastAsia="en-GB"/>
        </w:rPr>
        <w:t>, L. (</w:t>
      </w:r>
      <w:proofErr w:type="spellStart"/>
      <w:r w:rsidR="0063292D" w:rsidRPr="00D87724">
        <w:rPr>
          <w:rFonts w:ascii="Arial" w:eastAsia="Times New Roman" w:hAnsi="Arial" w:cs="Arial"/>
          <w:sz w:val="16"/>
          <w:szCs w:val="16"/>
          <w:lang w:val="sq-AL" w:eastAsia="en-GB"/>
        </w:rPr>
        <w:t>Eds</w:t>
      </w:r>
      <w:proofErr w:type="spellEnd"/>
      <w:r w:rsidR="0063292D" w:rsidRPr="00D87724">
        <w:rPr>
          <w:rFonts w:ascii="Arial" w:eastAsia="Times New Roman" w:hAnsi="Arial" w:cs="Arial"/>
          <w:sz w:val="16"/>
          <w:szCs w:val="16"/>
          <w:lang w:val="sq-AL" w:eastAsia="en-GB"/>
        </w:rPr>
        <w:t xml:space="preserve">.) </w:t>
      </w:r>
      <w:r w:rsidR="0063292D" w:rsidRPr="00D87724">
        <w:rPr>
          <w:rFonts w:ascii="Arial" w:eastAsia="Times New Roman" w:hAnsi="Arial" w:cs="Arial"/>
          <w:i/>
          <w:sz w:val="16"/>
          <w:szCs w:val="16"/>
          <w:lang w:val="sq-AL" w:eastAsia="en-GB"/>
        </w:rPr>
        <w:t xml:space="preserve">The </w:t>
      </w:r>
      <w:proofErr w:type="spellStart"/>
      <w:r w:rsidR="0063292D" w:rsidRPr="00D87724">
        <w:rPr>
          <w:rFonts w:ascii="Arial" w:eastAsia="Times New Roman" w:hAnsi="Arial" w:cs="Arial"/>
          <w:i/>
          <w:sz w:val="16"/>
          <w:szCs w:val="16"/>
          <w:lang w:val="sq-AL" w:eastAsia="en-GB"/>
        </w:rPr>
        <w:t>Implementation</w:t>
      </w:r>
      <w:proofErr w:type="spellEnd"/>
      <w:r w:rsidR="0063292D" w:rsidRPr="00D87724">
        <w:rPr>
          <w:rFonts w:ascii="Arial" w:eastAsia="Times New Roman" w:hAnsi="Arial" w:cs="Arial"/>
          <w:i/>
          <w:sz w:val="16"/>
          <w:szCs w:val="16"/>
          <w:lang w:val="sq-AL" w:eastAsia="en-GB"/>
        </w:rPr>
        <w:t xml:space="preserve"> </w:t>
      </w:r>
      <w:proofErr w:type="spellStart"/>
      <w:r w:rsidR="0063292D" w:rsidRPr="00D87724">
        <w:rPr>
          <w:rFonts w:ascii="Arial" w:eastAsia="Times New Roman" w:hAnsi="Arial" w:cs="Arial"/>
          <w:i/>
          <w:sz w:val="16"/>
          <w:szCs w:val="16"/>
          <w:lang w:val="sq-AL" w:eastAsia="en-GB"/>
        </w:rPr>
        <w:t>of</w:t>
      </w:r>
      <w:proofErr w:type="spellEnd"/>
      <w:r w:rsidR="0063292D" w:rsidRPr="00D87724">
        <w:rPr>
          <w:rFonts w:ascii="Arial" w:eastAsia="Times New Roman" w:hAnsi="Arial" w:cs="Arial"/>
          <w:i/>
          <w:sz w:val="16"/>
          <w:szCs w:val="16"/>
          <w:lang w:val="sq-AL" w:eastAsia="en-GB"/>
        </w:rPr>
        <w:t xml:space="preserve"> </w:t>
      </w:r>
      <w:proofErr w:type="spellStart"/>
      <w:r w:rsidR="0063292D" w:rsidRPr="00D87724">
        <w:rPr>
          <w:rFonts w:ascii="Arial" w:eastAsia="Times New Roman" w:hAnsi="Arial" w:cs="Arial"/>
          <w:i/>
          <w:sz w:val="16"/>
          <w:szCs w:val="16"/>
          <w:lang w:val="sq-AL" w:eastAsia="en-GB"/>
        </w:rPr>
        <w:t>Health</w:t>
      </w:r>
      <w:proofErr w:type="spellEnd"/>
      <w:r w:rsidR="0063292D" w:rsidRPr="00D87724">
        <w:rPr>
          <w:rFonts w:ascii="Arial" w:eastAsia="Times New Roman" w:hAnsi="Arial" w:cs="Arial"/>
          <w:i/>
          <w:sz w:val="16"/>
          <w:szCs w:val="16"/>
          <w:lang w:val="sq-AL" w:eastAsia="en-GB"/>
        </w:rPr>
        <w:t xml:space="preserve"> </w:t>
      </w:r>
      <w:proofErr w:type="spellStart"/>
      <w:r w:rsidR="0063292D" w:rsidRPr="00D87724">
        <w:rPr>
          <w:rFonts w:ascii="Arial" w:eastAsia="Times New Roman" w:hAnsi="Arial" w:cs="Arial"/>
          <w:i/>
          <w:sz w:val="16"/>
          <w:szCs w:val="16"/>
          <w:lang w:val="sq-AL" w:eastAsia="en-GB"/>
        </w:rPr>
        <w:t>Promoting</w:t>
      </w:r>
      <w:proofErr w:type="spellEnd"/>
      <w:r w:rsidR="0063292D" w:rsidRPr="00D87724">
        <w:rPr>
          <w:rFonts w:ascii="Arial" w:eastAsia="Times New Roman" w:hAnsi="Arial" w:cs="Arial"/>
          <w:i/>
          <w:sz w:val="16"/>
          <w:szCs w:val="16"/>
          <w:lang w:val="sq-AL" w:eastAsia="en-GB"/>
        </w:rPr>
        <w:t xml:space="preserve"> </w:t>
      </w:r>
      <w:proofErr w:type="spellStart"/>
      <w:r w:rsidR="0063292D" w:rsidRPr="00D87724">
        <w:rPr>
          <w:rFonts w:ascii="Arial" w:eastAsia="Times New Roman" w:hAnsi="Arial" w:cs="Arial"/>
          <w:i/>
          <w:sz w:val="16"/>
          <w:szCs w:val="16"/>
          <w:lang w:val="sq-AL" w:eastAsia="en-GB"/>
        </w:rPr>
        <w:t>Schools</w:t>
      </w:r>
      <w:proofErr w:type="spellEnd"/>
      <w:r w:rsidR="0063292D" w:rsidRPr="00D87724">
        <w:rPr>
          <w:rFonts w:ascii="Arial" w:eastAsia="Times New Roman" w:hAnsi="Arial" w:cs="Arial"/>
          <w:sz w:val="16"/>
          <w:szCs w:val="16"/>
          <w:lang w:val="sq-AL" w:eastAsia="en-GB"/>
        </w:rPr>
        <w:t xml:space="preserve">. </w:t>
      </w:r>
      <w:r w:rsidR="00C854FA" w:rsidRPr="00D87724">
        <w:rPr>
          <w:rFonts w:ascii="Arial" w:eastAsia="Times New Roman" w:hAnsi="Arial" w:cs="Arial"/>
          <w:sz w:val="16"/>
          <w:szCs w:val="16"/>
          <w:lang w:val="sq-AL" w:eastAsia="en-GB"/>
        </w:rPr>
        <w:t xml:space="preserve">139-142, </w:t>
      </w:r>
      <w:proofErr w:type="spellStart"/>
      <w:r w:rsidR="0063292D" w:rsidRPr="00D87724">
        <w:rPr>
          <w:rFonts w:ascii="Arial" w:eastAsia="Times New Roman" w:hAnsi="Arial" w:cs="Arial"/>
          <w:sz w:val="16"/>
          <w:szCs w:val="16"/>
          <w:lang w:val="sq-AL" w:eastAsia="en-GB"/>
        </w:rPr>
        <w:t>Routledge</w:t>
      </w:r>
      <w:proofErr w:type="spellEnd"/>
      <w:r w:rsidR="0063292D" w:rsidRPr="00D87724">
        <w:rPr>
          <w:rFonts w:ascii="Arial" w:eastAsia="Times New Roman" w:hAnsi="Arial" w:cs="Arial"/>
          <w:sz w:val="16"/>
          <w:szCs w:val="16"/>
          <w:lang w:val="sq-AL" w:eastAsia="en-GB"/>
        </w:rPr>
        <w:t>.</w:t>
      </w:r>
    </w:p>
    <w:p w:rsidR="00C854FA" w:rsidRPr="00D87724" w:rsidRDefault="001A6162" w:rsidP="003C3997">
      <w:pPr>
        <w:tabs>
          <w:tab w:val="left" w:pos="720"/>
        </w:tabs>
        <w:suppressAutoHyphens/>
        <w:spacing w:after="0"/>
        <w:jc w:val="both"/>
        <w:rPr>
          <w:rFonts w:ascii="Arial" w:hAnsi="Arial" w:cs="Arial"/>
          <w:bCs/>
          <w:sz w:val="16"/>
          <w:szCs w:val="16"/>
          <w:lang w:val="sq-AL" w:eastAsia="ar-SA"/>
        </w:rPr>
      </w:pPr>
      <w:r w:rsidRPr="00D87724">
        <w:rPr>
          <w:rFonts w:ascii="Arial" w:eastAsia="Times New Roman" w:hAnsi="Arial" w:cs="Arial"/>
          <w:sz w:val="16"/>
          <w:szCs w:val="16"/>
          <w:lang w:val="sq-AL" w:eastAsia="en-GB"/>
        </w:rPr>
        <w:t>30</w:t>
      </w:r>
      <w:r w:rsidR="00C854FA" w:rsidRPr="00D87724">
        <w:rPr>
          <w:rFonts w:ascii="Arial" w:hAnsi="Arial" w:cs="Arial"/>
          <w:bCs/>
          <w:sz w:val="16"/>
          <w:szCs w:val="16"/>
          <w:lang w:val="sq-AL" w:eastAsia="ar-SA"/>
        </w:rPr>
        <w:t>Young,I</w:t>
      </w:r>
      <w:r w:rsidR="009514D8" w:rsidRPr="00D87724">
        <w:rPr>
          <w:rFonts w:ascii="Arial" w:hAnsi="Arial" w:cs="Arial"/>
          <w:bCs/>
          <w:sz w:val="16"/>
          <w:szCs w:val="16"/>
          <w:lang w:val="sq-AL" w:eastAsia="ar-SA"/>
        </w:rPr>
        <w:t>.&amp;</w:t>
      </w:r>
      <w:proofErr w:type="spellStart"/>
      <w:r w:rsidR="00C854FA" w:rsidRPr="00D87724">
        <w:rPr>
          <w:rFonts w:ascii="Arial" w:hAnsi="Arial" w:cs="Arial"/>
          <w:bCs/>
          <w:sz w:val="16"/>
          <w:szCs w:val="16"/>
          <w:lang w:val="sq-AL" w:eastAsia="ar-SA"/>
        </w:rPr>
        <w:t>Tahirukaj</w:t>
      </w:r>
      <w:proofErr w:type="spellEnd"/>
      <w:r w:rsidR="00C854FA" w:rsidRPr="00D87724">
        <w:rPr>
          <w:rFonts w:ascii="Arial" w:hAnsi="Arial" w:cs="Arial"/>
          <w:bCs/>
          <w:sz w:val="16"/>
          <w:szCs w:val="16"/>
          <w:lang w:val="sq-AL" w:eastAsia="ar-SA"/>
        </w:rPr>
        <w:t xml:space="preserve">, A. (2009) </w:t>
      </w:r>
      <w:r w:rsidR="00C854FA" w:rsidRPr="00D87724">
        <w:rPr>
          <w:rFonts w:ascii="Arial" w:hAnsi="Arial" w:cs="Arial"/>
          <w:bCs/>
          <w:i/>
          <w:sz w:val="16"/>
          <w:szCs w:val="16"/>
          <w:lang w:val="sq-AL" w:eastAsia="ar-SA"/>
        </w:rPr>
        <w:t xml:space="preserve">Kosovo: A </w:t>
      </w:r>
      <w:proofErr w:type="spellStart"/>
      <w:r w:rsidR="00C854FA" w:rsidRPr="00D87724">
        <w:rPr>
          <w:rFonts w:ascii="Arial" w:hAnsi="Arial" w:cs="Arial"/>
          <w:bCs/>
          <w:i/>
          <w:sz w:val="16"/>
          <w:szCs w:val="16"/>
          <w:lang w:val="sq-AL" w:eastAsia="ar-SA"/>
        </w:rPr>
        <w:t>health</w:t>
      </w:r>
      <w:proofErr w:type="spellEnd"/>
      <w:r w:rsidR="00C854FA" w:rsidRPr="00D87724">
        <w:rPr>
          <w:rFonts w:ascii="Arial" w:hAnsi="Arial" w:cs="Arial"/>
          <w:bCs/>
          <w:i/>
          <w:sz w:val="16"/>
          <w:szCs w:val="16"/>
          <w:lang w:val="sq-AL" w:eastAsia="ar-SA"/>
        </w:rPr>
        <w:t xml:space="preserve"> </w:t>
      </w:r>
      <w:proofErr w:type="spellStart"/>
      <w:r w:rsidR="00C854FA" w:rsidRPr="00D87724">
        <w:rPr>
          <w:rFonts w:ascii="Arial" w:hAnsi="Arial" w:cs="Arial"/>
          <w:bCs/>
          <w:i/>
          <w:sz w:val="16"/>
          <w:szCs w:val="16"/>
          <w:lang w:val="sq-AL" w:eastAsia="ar-SA"/>
        </w:rPr>
        <w:t>promoting</w:t>
      </w:r>
      <w:proofErr w:type="spellEnd"/>
      <w:r w:rsidR="00C854FA" w:rsidRPr="00D87724">
        <w:rPr>
          <w:rFonts w:ascii="Arial" w:hAnsi="Arial" w:cs="Arial"/>
          <w:bCs/>
          <w:i/>
          <w:sz w:val="16"/>
          <w:szCs w:val="16"/>
          <w:lang w:val="sq-AL" w:eastAsia="ar-SA"/>
        </w:rPr>
        <w:t xml:space="preserve"> </w:t>
      </w:r>
      <w:proofErr w:type="spellStart"/>
      <w:r w:rsidR="00C854FA" w:rsidRPr="00D87724">
        <w:rPr>
          <w:rFonts w:ascii="Arial" w:hAnsi="Arial" w:cs="Arial"/>
          <w:bCs/>
          <w:i/>
          <w:sz w:val="16"/>
          <w:szCs w:val="16"/>
          <w:lang w:val="sq-AL" w:eastAsia="ar-SA"/>
        </w:rPr>
        <w:t>schools</w:t>
      </w:r>
      <w:proofErr w:type="spellEnd"/>
      <w:r w:rsidR="00C854FA" w:rsidRPr="00D87724">
        <w:rPr>
          <w:rFonts w:ascii="Arial" w:hAnsi="Arial" w:cs="Arial"/>
          <w:bCs/>
          <w:i/>
          <w:sz w:val="16"/>
          <w:szCs w:val="16"/>
          <w:lang w:val="sq-AL" w:eastAsia="ar-SA"/>
        </w:rPr>
        <w:t xml:space="preserve"> </w:t>
      </w:r>
      <w:proofErr w:type="spellStart"/>
      <w:r w:rsidR="00C854FA" w:rsidRPr="00D87724">
        <w:rPr>
          <w:rFonts w:ascii="Arial" w:hAnsi="Arial" w:cs="Arial"/>
          <w:bCs/>
          <w:i/>
          <w:sz w:val="16"/>
          <w:szCs w:val="16"/>
          <w:lang w:val="sq-AL" w:eastAsia="ar-SA"/>
        </w:rPr>
        <w:t>approach</w:t>
      </w:r>
      <w:proofErr w:type="spellEnd"/>
      <w:r w:rsidR="00C854FA" w:rsidRPr="00D87724">
        <w:rPr>
          <w:rFonts w:ascii="Arial" w:hAnsi="Arial" w:cs="Arial"/>
          <w:bCs/>
          <w:i/>
          <w:sz w:val="16"/>
          <w:szCs w:val="16"/>
          <w:lang w:val="sq-AL" w:eastAsia="ar-SA"/>
        </w:rPr>
        <w:t xml:space="preserve"> to </w:t>
      </w:r>
      <w:proofErr w:type="spellStart"/>
      <w:r w:rsidR="00C854FA" w:rsidRPr="00D87724">
        <w:rPr>
          <w:rFonts w:ascii="Arial" w:hAnsi="Arial" w:cs="Arial"/>
          <w:bCs/>
          <w:i/>
          <w:sz w:val="16"/>
          <w:szCs w:val="16"/>
          <w:lang w:val="sq-AL" w:eastAsia="ar-SA"/>
        </w:rPr>
        <w:t>reduce</w:t>
      </w:r>
      <w:proofErr w:type="spellEnd"/>
      <w:r w:rsidR="00C854FA" w:rsidRPr="00D87724">
        <w:rPr>
          <w:rFonts w:ascii="Arial" w:hAnsi="Arial" w:cs="Arial"/>
          <w:bCs/>
          <w:i/>
          <w:sz w:val="16"/>
          <w:szCs w:val="16"/>
          <w:lang w:val="sq-AL" w:eastAsia="ar-SA"/>
        </w:rPr>
        <w:t xml:space="preserve"> the </w:t>
      </w:r>
      <w:proofErr w:type="spellStart"/>
      <w:r w:rsidR="00C854FA" w:rsidRPr="00D87724">
        <w:rPr>
          <w:rFonts w:ascii="Arial" w:hAnsi="Arial" w:cs="Arial"/>
          <w:bCs/>
          <w:i/>
          <w:sz w:val="16"/>
          <w:szCs w:val="16"/>
          <w:lang w:val="sq-AL" w:eastAsia="ar-SA"/>
        </w:rPr>
        <w:t>risks</w:t>
      </w:r>
      <w:proofErr w:type="spellEnd"/>
      <w:r w:rsidR="00C854FA" w:rsidRPr="00D87724">
        <w:rPr>
          <w:rFonts w:ascii="Arial" w:hAnsi="Arial" w:cs="Arial"/>
          <w:bCs/>
          <w:i/>
          <w:sz w:val="16"/>
          <w:szCs w:val="16"/>
          <w:lang w:val="sq-AL" w:eastAsia="ar-SA"/>
        </w:rPr>
        <w:t xml:space="preserve"> </w:t>
      </w:r>
      <w:proofErr w:type="spellStart"/>
      <w:r w:rsidR="00C854FA" w:rsidRPr="00D87724">
        <w:rPr>
          <w:rFonts w:ascii="Arial" w:hAnsi="Arial" w:cs="Arial"/>
          <w:bCs/>
          <w:i/>
          <w:sz w:val="16"/>
          <w:szCs w:val="16"/>
          <w:lang w:val="sq-AL" w:eastAsia="ar-SA"/>
        </w:rPr>
        <w:t>of</w:t>
      </w:r>
      <w:proofErr w:type="spellEnd"/>
      <w:r w:rsidR="00C854FA" w:rsidRPr="00D87724">
        <w:rPr>
          <w:rFonts w:ascii="Arial" w:hAnsi="Arial" w:cs="Arial"/>
          <w:bCs/>
          <w:i/>
          <w:sz w:val="16"/>
          <w:szCs w:val="16"/>
          <w:lang w:val="sq-AL" w:eastAsia="ar-SA"/>
        </w:rPr>
        <w:t xml:space="preserve"> </w:t>
      </w:r>
      <w:proofErr w:type="spellStart"/>
      <w:r w:rsidR="00C854FA" w:rsidRPr="00D87724">
        <w:rPr>
          <w:rFonts w:ascii="Arial" w:hAnsi="Arial" w:cs="Arial"/>
          <w:bCs/>
          <w:i/>
          <w:sz w:val="16"/>
          <w:szCs w:val="16"/>
          <w:lang w:val="sq-AL" w:eastAsia="ar-SA"/>
        </w:rPr>
        <w:t>lead</w:t>
      </w:r>
      <w:proofErr w:type="spellEnd"/>
      <w:r w:rsidR="00C854FA" w:rsidRPr="00D87724">
        <w:rPr>
          <w:rFonts w:ascii="Arial" w:hAnsi="Arial" w:cs="Arial"/>
          <w:bCs/>
          <w:i/>
          <w:sz w:val="16"/>
          <w:szCs w:val="16"/>
          <w:lang w:val="sq-AL" w:eastAsia="ar-SA"/>
        </w:rPr>
        <w:t xml:space="preserve"> </w:t>
      </w:r>
      <w:proofErr w:type="spellStart"/>
      <w:r w:rsidR="00C854FA" w:rsidRPr="00D87724">
        <w:rPr>
          <w:rFonts w:ascii="Arial" w:hAnsi="Arial" w:cs="Arial"/>
          <w:bCs/>
          <w:i/>
          <w:sz w:val="16"/>
          <w:szCs w:val="16"/>
          <w:lang w:val="sq-AL" w:eastAsia="ar-SA"/>
        </w:rPr>
        <w:t>poisoning</w:t>
      </w:r>
      <w:proofErr w:type="spellEnd"/>
      <w:r w:rsidR="00C854FA" w:rsidRPr="00D87724">
        <w:rPr>
          <w:rFonts w:ascii="Arial" w:hAnsi="Arial" w:cs="Arial"/>
          <w:bCs/>
          <w:i/>
          <w:sz w:val="16"/>
          <w:szCs w:val="16"/>
          <w:lang w:val="sq-AL" w:eastAsia="ar-SA"/>
        </w:rPr>
        <w:t xml:space="preserve"> </w:t>
      </w:r>
      <w:proofErr w:type="spellStart"/>
      <w:r w:rsidR="00C854FA" w:rsidRPr="00D87724">
        <w:rPr>
          <w:rFonts w:ascii="Arial" w:hAnsi="Arial" w:cs="Arial"/>
          <w:bCs/>
          <w:i/>
          <w:sz w:val="16"/>
          <w:szCs w:val="16"/>
          <w:lang w:val="sq-AL" w:eastAsia="ar-SA"/>
        </w:rPr>
        <w:t>and</w:t>
      </w:r>
      <w:proofErr w:type="spellEnd"/>
      <w:r w:rsidR="00C854FA" w:rsidRPr="00D87724">
        <w:rPr>
          <w:rFonts w:ascii="Arial" w:hAnsi="Arial" w:cs="Arial"/>
          <w:bCs/>
          <w:i/>
          <w:sz w:val="16"/>
          <w:szCs w:val="16"/>
          <w:lang w:val="sq-AL" w:eastAsia="ar-SA"/>
        </w:rPr>
        <w:t xml:space="preserve"> to </w:t>
      </w:r>
      <w:proofErr w:type="spellStart"/>
      <w:r w:rsidR="00C854FA" w:rsidRPr="00D87724">
        <w:rPr>
          <w:rFonts w:ascii="Arial" w:hAnsi="Arial" w:cs="Arial"/>
          <w:bCs/>
          <w:i/>
          <w:sz w:val="16"/>
          <w:szCs w:val="16"/>
          <w:lang w:val="sq-AL" w:eastAsia="ar-SA"/>
        </w:rPr>
        <w:t>establish</w:t>
      </w:r>
      <w:proofErr w:type="spellEnd"/>
      <w:r w:rsidR="00C854FA" w:rsidRPr="00D87724">
        <w:rPr>
          <w:rFonts w:ascii="Arial" w:hAnsi="Arial" w:cs="Arial"/>
          <w:bCs/>
          <w:i/>
          <w:sz w:val="16"/>
          <w:szCs w:val="16"/>
          <w:lang w:val="sq-AL" w:eastAsia="ar-SA"/>
        </w:rPr>
        <w:t xml:space="preserve"> </w:t>
      </w:r>
      <w:proofErr w:type="spellStart"/>
      <w:r w:rsidR="00C854FA" w:rsidRPr="00D87724">
        <w:rPr>
          <w:rFonts w:ascii="Arial" w:hAnsi="Arial" w:cs="Arial"/>
          <w:bCs/>
          <w:i/>
          <w:sz w:val="16"/>
          <w:szCs w:val="16"/>
          <w:lang w:val="sq-AL" w:eastAsia="ar-SA"/>
        </w:rPr>
        <w:t>cross</w:t>
      </w:r>
      <w:proofErr w:type="spellEnd"/>
      <w:r w:rsidR="00C854FA" w:rsidRPr="00D87724">
        <w:rPr>
          <w:rFonts w:ascii="Arial" w:hAnsi="Arial" w:cs="Arial"/>
          <w:bCs/>
          <w:i/>
          <w:sz w:val="16"/>
          <w:szCs w:val="16"/>
          <w:lang w:val="sq-AL" w:eastAsia="ar-SA"/>
        </w:rPr>
        <w:t>-</w:t>
      </w:r>
      <w:proofErr w:type="spellStart"/>
      <w:r w:rsidR="00C854FA" w:rsidRPr="00D87724">
        <w:rPr>
          <w:rFonts w:ascii="Arial" w:hAnsi="Arial" w:cs="Arial"/>
          <w:bCs/>
          <w:i/>
          <w:sz w:val="16"/>
          <w:szCs w:val="16"/>
          <w:lang w:val="sq-AL" w:eastAsia="ar-SA"/>
        </w:rPr>
        <w:t>ethnic</w:t>
      </w:r>
      <w:proofErr w:type="spellEnd"/>
      <w:r w:rsidR="00C854FA" w:rsidRPr="00D87724">
        <w:rPr>
          <w:rFonts w:ascii="Arial" w:hAnsi="Arial" w:cs="Arial"/>
          <w:bCs/>
          <w:i/>
          <w:sz w:val="16"/>
          <w:szCs w:val="16"/>
          <w:lang w:val="sq-AL" w:eastAsia="ar-SA"/>
        </w:rPr>
        <w:t xml:space="preserve"> </w:t>
      </w:r>
      <w:proofErr w:type="spellStart"/>
      <w:r w:rsidR="00C854FA" w:rsidRPr="00D87724">
        <w:rPr>
          <w:rFonts w:ascii="Arial" w:hAnsi="Arial" w:cs="Arial"/>
          <w:bCs/>
          <w:i/>
          <w:sz w:val="16"/>
          <w:szCs w:val="16"/>
          <w:lang w:val="sq-AL" w:eastAsia="ar-SA"/>
        </w:rPr>
        <w:t>collaboration</w:t>
      </w:r>
      <w:r w:rsidR="00C854FA" w:rsidRPr="00D87724">
        <w:rPr>
          <w:rFonts w:ascii="Arial" w:hAnsi="Arial" w:cs="Arial"/>
          <w:bCs/>
          <w:sz w:val="16"/>
          <w:szCs w:val="16"/>
          <w:lang w:val="sq-AL" w:eastAsia="ar-SA"/>
        </w:rPr>
        <w:t>.In</w:t>
      </w:r>
      <w:proofErr w:type="spellEnd"/>
      <w:r w:rsidR="00C854FA" w:rsidRPr="00D87724">
        <w:rPr>
          <w:rFonts w:ascii="Arial" w:hAnsi="Arial" w:cs="Arial"/>
          <w:bCs/>
          <w:sz w:val="16"/>
          <w:szCs w:val="16"/>
          <w:lang w:val="sq-AL" w:eastAsia="ar-SA"/>
        </w:rPr>
        <w:t xml:space="preserve"> </w:t>
      </w:r>
      <w:proofErr w:type="spellStart"/>
      <w:r w:rsidR="009514D8" w:rsidRPr="00D87724">
        <w:rPr>
          <w:rFonts w:ascii="Arial" w:hAnsi="Arial" w:cs="Arial"/>
          <w:bCs/>
          <w:sz w:val="16"/>
          <w:szCs w:val="16"/>
          <w:lang w:val="sq-AL" w:eastAsia="ar-SA"/>
        </w:rPr>
        <w:t>Vince</w:t>
      </w:r>
      <w:proofErr w:type="spellEnd"/>
      <w:r w:rsidR="009514D8" w:rsidRPr="00D87724">
        <w:rPr>
          <w:rFonts w:ascii="Arial" w:hAnsi="Arial" w:cs="Arial"/>
          <w:bCs/>
          <w:sz w:val="16"/>
          <w:szCs w:val="16"/>
          <w:lang w:val="sq-AL" w:eastAsia="ar-SA"/>
        </w:rPr>
        <w:t xml:space="preserve"> </w:t>
      </w:r>
      <w:proofErr w:type="spellStart"/>
      <w:r w:rsidR="00DC3F26">
        <w:rPr>
          <w:rFonts w:ascii="Arial" w:hAnsi="Arial" w:cs="Arial"/>
          <w:bCs/>
          <w:sz w:val="16"/>
          <w:szCs w:val="16"/>
          <w:lang w:val="sq-AL" w:eastAsia="ar-SA"/>
        </w:rPr>
        <w:t>W</w:t>
      </w:r>
      <w:r w:rsidR="00C854FA" w:rsidRPr="00D87724">
        <w:rPr>
          <w:rFonts w:ascii="Arial" w:hAnsi="Arial" w:cs="Arial"/>
          <w:bCs/>
          <w:sz w:val="16"/>
          <w:szCs w:val="16"/>
          <w:lang w:val="sq-AL" w:eastAsia="ar-SA"/>
        </w:rPr>
        <w:t>hitman</w:t>
      </w:r>
      <w:proofErr w:type="spellEnd"/>
      <w:r w:rsidR="009514D8" w:rsidRPr="00D87724">
        <w:rPr>
          <w:rFonts w:ascii="Arial" w:hAnsi="Arial" w:cs="Arial"/>
          <w:bCs/>
          <w:sz w:val="16"/>
          <w:szCs w:val="16"/>
          <w:lang w:val="sq-AL" w:eastAsia="ar-SA"/>
        </w:rPr>
        <w:t>,</w:t>
      </w:r>
      <w:r w:rsidR="00C854FA" w:rsidRPr="00D87724">
        <w:rPr>
          <w:rFonts w:ascii="Arial" w:hAnsi="Arial" w:cs="Arial"/>
          <w:bCs/>
          <w:sz w:val="16"/>
          <w:szCs w:val="16"/>
          <w:lang w:val="sq-AL" w:eastAsia="ar-SA"/>
        </w:rPr>
        <w:t xml:space="preserve"> C</w:t>
      </w:r>
      <w:r w:rsidR="009514D8" w:rsidRPr="00D87724">
        <w:rPr>
          <w:rFonts w:ascii="Arial" w:hAnsi="Arial" w:cs="Arial"/>
          <w:bCs/>
          <w:sz w:val="16"/>
          <w:szCs w:val="16"/>
          <w:lang w:val="sq-AL" w:eastAsia="ar-SA"/>
        </w:rPr>
        <w:t>. &amp;</w:t>
      </w:r>
      <w:proofErr w:type="spellStart"/>
      <w:r w:rsidR="00C854FA" w:rsidRPr="00D87724">
        <w:rPr>
          <w:rFonts w:ascii="Arial" w:hAnsi="Arial" w:cs="Arial"/>
          <w:bCs/>
          <w:sz w:val="16"/>
          <w:szCs w:val="16"/>
          <w:lang w:val="sq-AL" w:eastAsia="ar-SA"/>
        </w:rPr>
        <w:t>Aldinger</w:t>
      </w:r>
      <w:proofErr w:type="spellEnd"/>
      <w:r w:rsidR="00C854FA" w:rsidRPr="00D87724">
        <w:rPr>
          <w:rFonts w:ascii="Arial" w:hAnsi="Arial" w:cs="Arial"/>
          <w:bCs/>
          <w:sz w:val="16"/>
          <w:szCs w:val="16"/>
          <w:lang w:val="sq-AL" w:eastAsia="ar-SA"/>
        </w:rPr>
        <w:t xml:space="preserve"> C. (</w:t>
      </w:r>
      <w:proofErr w:type="spellStart"/>
      <w:r w:rsidR="009514D8" w:rsidRPr="00D87724">
        <w:rPr>
          <w:rFonts w:ascii="Arial" w:hAnsi="Arial" w:cs="Arial"/>
          <w:bCs/>
          <w:sz w:val="16"/>
          <w:szCs w:val="16"/>
          <w:lang w:val="sq-AL" w:eastAsia="ar-SA"/>
        </w:rPr>
        <w:t>e</w:t>
      </w:r>
      <w:r w:rsidR="00C854FA" w:rsidRPr="00D87724">
        <w:rPr>
          <w:rFonts w:ascii="Arial" w:hAnsi="Arial" w:cs="Arial"/>
          <w:bCs/>
          <w:sz w:val="16"/>
          <w:szCs w:val="16"/>
          <w:lang w:val="sq-AL" w:eastAsia="ar-SA"/>
        </w:rPr>
        <w:t>ds</w:t>
      </w:r>
      <w:proofErr w:type="spellEnd"/>
      <w:r w:rsidR="009514D8" w:rsidRPr="00D87724">
        <w:rPr>
          <w:rFonts w:ascii="Arial" w:hAnsi="Arial" w:cs="Arial"/>
          <w:bCs/>
          <w:sz w:val="16"/>
          <w:szCs w:val="16"/>
          <w:lang w:val="sq-AL" w:eastAsia="ar-SA"/>
        </w:rPr>
        <w:t>.</w:t>
      </w:r>
      <w:r w:rsidR="00C854FA" w:rsidRPr="00D87724">
        <w:rPr>
          <w:rFonts w:ascii="Arial" w:hAnsi="Arial" w:cs="Arial"/>
          <w:bCs/>
          <w:sz w:val="16"/>
          <w:szCs w:val="16"/>
          <w:lang w:val="sq-AL" w:eastAsia="ar-SA"/>
        </w:rPr>
        <w:t>)</w:t>
      </w:r>
      <w:proofErr w:type="spellStart"/>
      <w:r w:rsidR="00C854FA" w:rsidRPr="00D87724">
        <w:rPr>
          <w:rFonts w:ascii="Arial" w:hAnsi="Arial" w:cs="Arial"/>
          <w:bCs/>
          <w:sz w:val="16"/>
          <w:szCs w:val="16"/>
          <w:lang w:val="sq-AL" w:eastAsia="ar-SA"/>
        </w:rPr>
        <w:t>Case</w:t>
      </w:r>
      <w:proofErr w:type="spellEnd"/>
      <w:r w:rsidR="00C854FA" w:rsidRPr="00D87724">
        <w:rPr>
          <w:rFonts w:ascii="Arial" w:hAnsi="Arial" w:cs="Arial"/>
          <w:bCs/>
          <w:sz w:val="16"/>
          <w:szCs w:val="16"/>
          <w:lang w:val="sq-AL" w:eastAsia="ar-SA"/>
        </w:rPr>
        <w:t xml:space="preserve"> </w:t>
      </w:r>
      <w:proofErr w:type="spellStart"/>
      <w:r w:rsidR="00C854FA" w:rsidRPr="00D87724">
        <w:rPr>
          <w:rFonts w:ascii="Arial" w:hAnsi="Arial" w:cs="Arial"/>
          <w:bCs/>
          <w:sz w:val="16"/>
          <w:szCs w:val="16"/>
          <w:lang w:val="sq-AL" w:eastAsia="ar-SA"/>
        </w:rPr>
        <w:t>Studies</w:t>
      </w:r>
      <w:proofErr w:type="spellEnd"/>
      <w:r w:rsidR="00C854FA" w:rsidRPr="00D87724">
        <w:rPr>
          <w:rFonts w:ascii="Arial" w:hAnsi="Arial" w:cs="Arial"/>
          <w:bCs/>
          <w:sz w:val="16"/>
          <w:szCs w:val="16"/>
          <w:lang w:val="sq-AL" w:eastAsia="ar-SA"/>
        </w:rPr>
        <w:t xml:space="preserve"> in Global </w:t>
      </w:r>
      <w:proofErr w:type="spellStart"/>
      <w:r w:rsidR="00C854FA" w:rsidRPr="00D87724">
        <w:rPr>
          <w:rFonts w:ascii="Arial" w:hAnsi="Arial" w:cs="Arial"/>
          <w:bCs/>
          <w:sz w:val="16"/>
          <w:szCs w:val="16"/>
          <w:lang w:val="sq-AL" w:eastAsia="ar-SA"/>
        </w:rPr>
        <w:t>School</w:t>
      </w:r>
      <w:proofErr w:type="spellEnd"/>
      <w:r w:rsidR="00C854FA" w:rsidRPr="00D87724">
        <w:rPr>
          <w:rFonts w:ascii="Arial" w:hAnsi="Arial" w:cs="Arial"/>
          <w:bCs/>
          <w:sz w:val="16"/>
          <w:szCs w:val="16"/>
          <w:lang w:val="sq-AL" w:eastAsia="ar-SA"/>
        </w:rPr>
        <w:t xml:space="preserve"> </w:t>
      </w:r>
      <w:proofErr w:type="spellStart"/>
      <w:r w:rsidR="00C854FA" w:rsidRPr="00D87724">
        <w:rPr>
          <w:rFonts w:ascii="Arial" w:hAnsi="Arial" w:cs="Arial"/>
          <w:bCs/>
          <w:sz w:val="16"/>
          <w:szCs w:val="16"/>
          <w:lang w:val="sq-AL" w:eastAsia="ar-SA"/>
        </w:rPr>
        <w:t>Health</w:t>
      </w:r>
      <w:proofErr w:type="spellEnd"/>
      <w:r w:rsidR="00C854FA" w:rsidRPr="00D87724">
        <w:rPr>
          <w:rFonts w:ascii="Arial" w:hAnsi="Arial" w:cs="Arial"/>
          <w:bCs/>
          <w:sz w:val="16"/>
          <w:szCs w:val="16"/>
          <w:lang w:val="sq-AL" w:eastAsia="ar-SA"/>
        </w:rPr>
        <w:t xml:space="preserve"> </w:t>
      </w:r>
      <w:proofErr w:type="spellStart"/>
      <w:r w:rsidR="00C854FA" w:rsidRPr="00D87724">
        <w:rPr>
          <w:rFonts w:ascii="Arial" w:hAnsi="Arial" w:cs="Arial"/>
          <w:bCs/>
          <w:sz w:val="16"/>
          <w:szCs w:val="16"/>
          <w:lang w:val="sq-AL" w:eastAsia="ar-SA"/>
        </w:rPr>
        <w:t>Promotion</w:t>
      </w:r>
      <w:proofErr w:type="spellEnd"/>
      <w:r w:rsidR="00C854FA" w:rsidRPr="00D87724">
        <w:rPr>
          <w:rFonts w:ascii="Arial" w:hAnsi="Arial" w:cs="Arial"/>
          <w:bCs/>
          <w:sz w:val="16"/>
          <w:szCs w:val="16"/>
          <w:lang w:val="sq-AL" w:eastAsia="ar-SA"/>
        </w:rPr>
        <w:t xml:space="preserve">. </w:t>
      </w:r>
      <w:proofErr w:type="spellStart"/>
      <w:r w:rsidR="00C854FA" w:rsidRPr="00D87724">
        <w:rPr>
          <w:rFonts w:ascii="Arial" w:hAnsi="Arial" w:cs="Arial"/>
          <w:bCs/>
          <w:sz w:val="16"/>
          <w:szCs w:val="16"/>
          <w:lang w:val="sq-AL" w:eastAsia="ar-SA"/>
        </w:rPr>
        <w:t>Springer</w:t>
      </w:r>
      <w:proofErr w:type="spellEnd"/>
      <w:r w:rsidR="009514D8" w:rsidRPr="00D87724">
        <w:rPr>
          <w:rFonts w:ascii="Arial" w:hAnsi="Arial" w:cs="Arial"/>
          <w:bCs/>
          <w:sz w:val="16"/>
          <w:szCs w:val="16"/>
          <w:lang w:val="sq-AL" w:eastAsia="ar-SA"/>
        </w:rPr>
        <w:t xml:space="preserve">, </w:t>
      </w:r>
      <w:proofErr w:type="spellStart"/>
      <w:r w:rsidR="009514D8" w:rsidRPr="00D87724">
        <w:rPr>
          <w:rFonts w:ascii="Arial" w:hAnsi="Arial" w:cs="Arial"/>
          <w:bCs/>
          <w:sz w:val="16"/>
          <w:szCs w:val="16"/>
          <w:lang w:val="sq-AL" w:eastAsia="ar-SA"/>
        </w:rPr>
        <w:t>Ne</w:t>
      </w:r>
      <w:r w:rsidR="00CD53D8">
        <w:rPr>
          <w:rFonts w:ascii="Arial" w:hAnsi="Arial" w:cs="Arial"/>
          <w:bCs/>
          <w:sz w:val="16"/>
          <w:szCs w:val="16"/>
          <w:lang w:val="sq-AL" w:eastAsia="ar-SA"/>
        </w:rPr>
        <w:t>w</w:t>
      </w:r>
      <w:proofErr w:type="spellEnd"/>
      <w:r w:rsidR="009514D8" w:rsidRPr="00D87724">
        <w:rPr>
          <w:rFonts w:ascii="Arial" w:hAnsi="Arial" w:cs="Arial"/>
          <w:bCs/>
          <w:sz w:val="16"/>
          <w:szCs w:val="16"/>
          <w:lang w:val="sq-AL" w:eastAsia="ar-SA"/>
        </w:rPr>
        <w:t xml:space="preserve"> </w:t>
      </w:r>
      <w:proofErr w:type="spellStart"/>
      <w:r w:rsidR="009514D8" w:rsidRPr="00D87724">
        <w:rPr>
          <w:rFonts w:ascii="Arial" w:hAnsi="Arial" w:cs="Arial"/>
          <w:bCs/>
          <w:sz w:val="16"/>
          <w:szCs w:val="16"/>
          <w:lang w:val="sq-AL" w:eastAsia="ar-SA"/>
        </w:rPr>
        <w:t>York</w:t>
      </w:r>
      <w:proofErr w:type="spellEnd"/>
      <w:r w:rsidR="00C854FA" w:rsidRPr="00D87724">
        <w:rPr>
          <w:rFonts w:ascii="Arial" w:hAnsi="Arial" w:cs="Arial"/>
          <w:bCs/>
          <w:sz w:val="16"/>
          <w:szCs w:val="16"/>
          <w:lang w:val="sq-AL" w:eastAsia="ar-SA"/>
        </w:rPr>
        <w:t>.</w:t>
      </w:r>
    </w:p>
    <w:p w:rsidR="00A100BB" w:rsidRPr="00D87724" w:rsidRDefault="00A100BB" w:rsidP="003C3997">
      <w:pPr>
        <w:tabs>
          <w:tab w:val="left" w:pos="720"/>
        </w:tabs>
        <w:suppressAutoHyphens/>
        <w:spacing w:after="0"/>
        <w:jc w:val="both"/>
        <w:rPr>
          <w:rFonts w:ascii="Arial" w:hAnsi="Arial" w:cs="Arial"/>
          <w:bCs/>
          <w:sz w:val="16"/>
          <w:szCs w:val="16"/>
          <w:lang w:val="sq-AL" w:eastAsia="ar-SA"/>
        </w:rPr>
      </w:pPr>
    </w:p>
    <w:p w:rsidR="00A100BB" w:rsidRPr="00D87724" w:rsidRDefault="001A6162" w:rsidP="003C3997">
      <w:pPr>
        <w:jc w:val="both"/>
        <w:rPr>
          <w:rFonts w:ascii="Arial" w:hAnsi="Arial" w:cs="Arial"/>
          <w:sz w:val="16"/>
          <w:szCs w:val="16"/>
          <w:lang w:val="sq-AL"/>
        </w:rPr>
      </w:pPr>
      <w:r w:rsidRPr="00D87724">
        <w:rPr>
          <w:rFonts w:ascii="Arial" w:hAnsi="Arial" w:cs="Arial"/>
          <w:bCs/>
          <w:sz w:val="16"/>
          <w:szCs w:val="16"/>
          <w:lang w:val="sq-AL" w:eastAsia="ar-SA"/>
        </w:rPr>
        <w:t>31</w:t>
      </w:r>
      <w:r w:rsidR="00C05F25" w:rsidRPr="00D87724">
        <w:rPr>
          <w:rFonts w:ascii="Arial" w:hAnsi="Arial" w:cs="Arial"/>
          <w:sz w:val="16"/>
          <w:szCs w:val="16"/>
          <w:lang w:val="sq-AL"/>
        </w:rPr>
        <w:t xml:space="preserve">Young, I &amp; </w:t>
      </w:r>
      <w:proofErr w:type="spellStart"/>
      <w:r w:rsidR="00C05F25" w:rsidRPr="00D87724">
        <w:rPr>
          <w:rFonts w:ascii="Arial" w:hAnsi="Arial" w:cs="Arial"/>
          <w:sz w:val="16"/>
          <w:szCs w:val="16"/>
          <w:lang w:val="sq-AL"/>
        </w:rPr>
        <w:t>Lee</w:t>
      </w:r>
      <w:proofErr w:type="spellEnd"/>
      <w:r w:rsidR="00C05F25" w:rsidRPr="00D87724">
        <w:rPr>
          <w:rFonts w:ascii="Arial" w:hAnsi="Arial" w:cs="Arial"/>
          <w:sz w:val="16"/>
          <w:szCs w:val="16"/>
          <w:lang w:val="sq-AL"/>
        </w:rPr>
        <w:t xml:space="preserve">, A. (2009) </w:t>
      </w:r>
      <w:proofErr w:type="spellStart"/>
      <w:r w:rsidR="00C05F25" w:rsidRPr="00D87724">
        <w:rPr>
          <w:rFonts w:ascii="Arial" w:hAnsi="Arial" w:cs="Arial"/>
          <w:i/>
          <w:sz w:val="16"/>
          <w:szCs w:val="16"/>
          <w:lang w:val="sq-AL"/>
        </w:rPr>
        <w:t>Scotland</w:t>
      </w:r>
      <w:proofErr w:type="spellEnd"/>
      <w:r w:rsidR="00C05F25" w:rsidRPr="00D87724">
        <w:rPr>
          <w:rFonts w:ascii="Arial" w:hAnsi="Arial" w:cs="Arial"/>
          <w:i/>
          <w:sz w:val="16"/>
          <w:szCs w:val="16"/>
          <w:lang w:val="sq-AL"/>
        </w:rPr>
        <w:t xml:space="preserve">: </w:t>
      </w:r>
      <w:proofErr w:type="spellStart"/>
      <w:r w:rsidR="00C05F25" w:rsidRPr="00D87724">
        <w:rPr>
          <w:rFonts w:ascii="Arial" w:hAnsi="Arial" w:cs="Arial"/>
          <w:i/>
          <w:sz w:val="16"/>
          <w:szCs w:val="16"/>
          <w:lang w:val="sq-AL"/>
        </w:rPr>
        <w:t>sustaining</w:t>
      </w:r>
      <w:proofErr w:type="spellEnd"/>
      <w:r w:rsidR="00C05F25" w:rsidRPr="00D87724">
        <w:rPr>
          <w:rFonts w:ascii="Arial" w:hAnsi="Arial" w:cs="Arial"/>
          <w:i/>
          <w:sz w:val="16"/>
          <w:szCs w:val="16"/>
          <w:lang w:val="sq-AL"/>
        </w:rPr>
        <w:t xml:space="preserve"> the </w:t>
      </w:r>
      <w:proofErr w:type="spellStart"/>
      <w:r w:rsidR="00C05F25" w:rsidRPr="00D87724">
        <w:rPr>
          <w:rFonts w:ascii="Arial" w:hAnsi="Arial" w:cs="Arial"/>
          <w:i/>
          <w:sz w:val="16"/>
          <w:szCs w:val="16"/>
          <w:lang w:val="sq-AL"/>
        </w:rPr>
        <w:t>development</w:t>
      </w:r>
      <w:proofErr w:type="spellEnd"/>
      <w:r w:rsidR="00C05F25" w:rsidRPr="00D87724">
        <w:rPr>
          <w:rFonts w:ascii="Arial" w:hAnsi="Arial" w:cs="Arial"/>
          <w:i/>
          <w:sz w:val="16"/>
          <w:szCs w:val="16"/>
          <w:lang w:val="sq-AL"/>
        </w:rPr>
        <w:t xml:space="preserve"> </w:t>
      </w:r>
      <w:proofErr w:type="spellStart"/>
      <w:r w:rsidR="00C05F25" w:rsidRPr="00D87724">
        <w:rPr>
          <w:rFonts w:ascii="Arial" w:hAnsi="Arial" w:cs="Arial"/>
          <w:i/>
          <w:sz w:val="16"/>
          <w:szCs w:val="16"/>
          <w:lang w:val="sq-AL"/>
        </w:rPr>
        <w:t>of</w:t>
      </w:r>
      <w:proofErr w:type="spellEnd"/>
      <w:r w:rsidR="00C05F25" w:rsidRPr="00D87724">
        <w:rPr>
          <w:rFonts w:ascii="Arial" w:hAnsi="Arial" w:cs="Arial"/>
          <w:i/>
          <w:sz w:val="16"/>
          <w:szCs w:val="16"/>
          <w:lang w:val="sq-AL"/>
        </w:rPr>
        <w:t xml:space="preserve"> </w:t>
      </w:r>
      <w:proofErr w:type="spellStart"/>
      <w:r w:rsidR="00C05F25" w:rsidRPr="00D87724">
        <w:rPr>
          <w:rFonts w:ascii="Arial" w:hAnsi="Arial" w:cs="Arial"/>
          <w:i/>
          <w:sz w:val="16"/>
          <w:szCs w:val="16"/>
          <w:lang w:val="sq-AL"/>
        </w:rPr>
        <w:t>health</w:t>
      </w:r>
      <w:proofErr w:type="spellEnd"/>
      <w:r w:rsidR="00C05F25" w:rsidRPr="00D87724">
        <w:rPr>
          <w:rFonts w:ascii="Arial" w:hAnsi="Arial" w:cs="Arial"/>
          <w:i/>
          <w:sz w:val="16"/>
          <w:szCs w:val="16"/>
          <w:lang w:val="sq-AL"/>
        </w:rPr>
        <w:t xml:space="preserve"> </w:t>
      </w:r>
      <w:proofErr w:type="spellStart"/>
      <w:r w:rsidR="00C05F25" w:rsidRPr="00D87724">
        <w:rPr>
          <w:rFonts w:ascii="Arial" w:hAnsi="Arial" w:cs="Arial"/>
          <w:i/>
          <w:sz w:val="16"/>
          <w:szCs w:val="16"/>
          <w:lang w:val="sq-AL"/>
        </w:rPr>
        <w:t>promoting</w:t>
      </w:r>
      <w:proofErr w:type="spellEnd"/>
      <w:r w:rsidR="00C05F25" w:rsidRPr="00D87724">
        <w:rPr>
          <w:rFonts w:ascii="Arial" w:hAnsi="Arial" w:cs="Arial"/>
          <w:i/>
          <w:sz w:val="16"/>
          <w:szCs w:val="16"/>
          <w:lang w:val="sq-AL"/>
        </w:rPr>
        <w:t xml:space="preserve"> </w:t>
      </w:r>
      <w:proofErr w:type="spellStart"/>
      <w:r w:rsidR="00C05F25" w:rsidRPr="00D87724">
        <w:rPr>
          <w:rFonts w:ascii="Arial" w:hAnsi="Arial" w:cs="Arial"/>
          <w:i/>
          <w:sz w:val="16"/>
          <w:szCs w:val="16"/>
          <w:lang w:val="sq-AL"/>
        </w:rPr>
        <w:t>schools</w:t>
      </w:r>
      <w:proofErr w:type="spellEnd"/>
      <w:r w:rsidR="00C05F25" w:rsidRPr="00D87724">
        <w:rPr>
          <w:rFonts w:ascii="Arial" w:hAnsi="Arial" w:cs="Arial"/>
          <w:i/>
          <w:sz w:val="16"/>
          <w:szCs w:val="16"/>
          <w:lang w:val="sq-AL"/>
        </w:rPr>
        <w:t xml:space="preserve">: The </w:t>
      </w:r>
      <w:proofErr w:type="spellStart"/>
      <w:r w:rsidR="00C05F25" w:rsidRPr="00D87724">
        <w:rPr>
          <w:rFonts w:ascii="Arial" w:hAnsi="Arial" w:cs="Arial"/>
          <w:i/>
          <w:sz w:val="16"/>
          <w:szCs w:val="16"/>
          <w:lang w:val="sq-AL"/>
        </w:rPr>
        <w:t>experience</w:t>
      </w:r>
      <w:proofErr w:type="spellEnd"/>
      <w:r w:rsidR="00C05F25" w:rsidRPr="00D87724">
        <w:rPr>
          <w:rFonts w:ascii="Arial" w:hAnsi="Arial" w:cs="Arial"/>
          <w:i/>
          <w:sz w:val="16"/>
          <w:szCs w:val="16"/>
          <w:lang w:val="sq-AL"/>
        </w:rPr>
        <w:t xml:space="preserve"> </w:t>
      </w:r>
      <w:proofErr w:type="spellStart"/>
      <w:r w:rsidR="00C05F25" w:rsidRPr="00D87724">
        <w:rPr>
          <w:rFonts w:ascii="Arial" w:hAnsi="Arial" w:cs="Arial"/>
          <w:i/>
          <w:sz w:val="16"/>
          <w:szCs w:val="16"/>
          <w:lang w:val="sq-AL"/>
        </w:rPr>
        <w:t>of</w:t>
      </w:r>
      <w:proofErr w:type="spellEnd"/>
      <w:r w:rsidR="00C05F25" w:rsidRPr="00D87724">
        <w:rPr>
          <w:rFonts w:ascii="Arial" w:hAnsi="Arial" w:cs="Arial"/>
          <w:i/>
          <w:sz w:val="16"/>
          <w:szCs w:val="16"/>
          <w:lang w:val="sq-AL"/>
        </w:rPr>
        <w:t xml:space="preserve"> </w:t>
      </w:r>
      <w:proofErr w:type="spellStart"/>
      <w:r w:rsidR="00C05F25" w:rsidRPr="00D87724">
        <w:rPr>
          <w:rFonts w:ascii="Arial" w:hAnsi="Arial" w:cs="Arial"/>
          <w:i/>
          <w:sz w:val="16"/>
          <w:szCs w:val="16"/>
          <w:lang w:val="sq-AL"/>
        </w:rPr>
        <w:t>Scotland</w:t>
      </w:r>
      <w:proofErr w:type="spellEnd"/>
      <w:r w:rsidR="00C05F25" w:rsidRPr="00D87724">
        <w:rPr>
          <w:rFonts w:ascii="Arial" w:hAnsi="Arial" w:cs="Arial"/>
          <w:i/>
          <w:sz w:val="16"/>
          <w:szCs w:val="16"/>
          <w:lang w:val="sq-AL"/>
        </w:rPr>
        <w:t xml:space="preserve"> in the </w:t>
      </w:r>
      <w:proofErr w:type="spellStart"/>
      <w:r w:rsidR="00C05F25" w:rsidRPr="00D87724">
        <w:rPr>
          <w:rFonts w:ascii="Arial" w:hAnsi="Arial" w:cs="Arial"/>
          <w:i/>
          <w:sz w:val="16"/>
          <w:szCs w:val="16"/>
          <w:lang w:val="sq-AL"/>
        </w:rPr>
        <w:t>European</w:t>
      </w:r>
      <w:proofErr w:type="spellEnd"/>
      <w:r w:rsidR="00C05F25" w:rsidRPr="00D87724">
        <w:rPr>
          <w:rFonts w:ascii="Arial" w:hAnsi="Arial" w:cs="Arial"/>
          <w:i/>
          <w:sz w:val="16"/>
          <w:szCs w:val="16"/>
          <w:lang w:val="sq-AL"/>
        </w:rPr>
        <w:t xml:space="preserve"> </w:t>
      </w:r>
      <w:proofErr w:type="spellStart"/>
      <w:r w:rsidR="00C05F25" w:rsidRPr="00D87724">
        <w:rPr>
          <w:rFonts w:ascii="Arial" w:hAnsi="Arial" w:cs="Arial"/>
          <w:i/>
          <w:sz w:val="16"/>
          <w:szCs w:val="16"/>
          <w:lang w:val="sq-AL"/>
        </w:rPr>
        <w:t>context</w:t>
      </w:r>
      <w:proofErr w:type="spellEnd"/>
      <w:r w:rsidR="00C05F25" w:rsidRPr="00D87724">
        <w:rPr>
          <w:rFonts w:ascii="Arial" w:hAnsi="Arial" w:cs="Arial"/>
          <w:sz w:val="16"/>
          <w:szCs w:val="16"/>
          <w:lang w:val="sq-AL"/>
        </w:rPr>
        <w:t xml:space="preserve">. In </w:t>
      </w:r>
      <w:proofErr w:type="spellStart"/>
      <w:r w:rsidR="00C05F25" w:rsidRPr="00D87724">
        <w:rPr>
          <w:rFonts w:ascii="Arial" w:hAnsi="Arial" w:cs="Arial"/>
          <w:sz w:val="16"/>
          <w:szCs w:val="16"/>
          <w:lang w:val="sq-AL"/>
        </w:rPr>
        <w:t>Vince</w:t>
      </w:r>
      <w:proofErr w:type="spellEnd"/>
      <w:r w:rsidR="00C05F25" w:rsidRPr="00D87724">
        <w:rPr>
          <w:rFonts w:ascii="Arial" w:hAnsi="Arial" w:cs="Arial"/>
          <w:sz w:val="16"/>
          <w:szCs w:val="16"/>
          <w:lang w:val="sq-AL"/>
        </w:rPr>
        <w:t xml:space="preserve"> </w:t>
      </w:r>
      <w:proofErr w:type="spellStart"/>
      <w:r w:rsidR="00DC3F26">
        <w:rPr>
          <w:rFonts w:ascii="Arial" w:hAnsi="Arial" w:cs="Arial"/>
          <w:sz w:val="16"/>
          <w:szCs w:val="16"/>
          <w:lang w:val="sq-AL"/>
        </w:rPr>
        <w:t>W</w:t>
      </w:r>
      <w:r w:rsidR="00C05F25" w:rsidRPr="00D87724">
        <w:rPr>
          <w:rFonts w:ascii="Arial" w:hAnsi="Arial" w:cs="Arial"/>
          <w:sz w:val="16"/>
          <w:szCs w:val="16"/>
          <w:lang w:val="sq-AL"/>
        </w:rPr>
        <w:t>hitman</w:t>
      </w:r>
      <w:proofErr w:type="spellEnd"/>
      <w:r w:rsidR="00C05F25" w:rsidRPr="00D87724">
        <w:rPr>
          <w:rFonts w:ascii="Arial" w:hAnsi="Arial" w:cs="Arial"/>
          <w:sz w:val="16"/>
          <w:szCs w:val="16"/>
          <w:lang w:val="sq-AL"/>
        </w:rPr>
        <w:t>, C. &amp;</w:t>
      </w:r>
      <w:proofErr w:type="spellStart"/>
      <w:r w:rsidR="00C05F25" w:rsidRPr="00D87724">
        <w:rPr>
          <w:rFonts w:ascii="Arial" w:hAnsi="Arial" w:cs="Arial"/>
          <w:sz w:val="16"/>
          <w:szCs w:val="16"/>
          <w:lang w:val="sq-AL"/>
        </w:rPr>
        <w:t>Aldinger</w:t>
      </w:r>
      <w:proofErr w:type="spellEnd"/>
      <w:r w:rsidR="00C05F25" w:rsidRPr="00D87724">
        <w:rPr>
          <w:rFonts w:ascii="Arial" w:hAnsi="Arial" w:cs="Arial"/>
          <w:sz w:val="16"/>
          <w:szCs w:val="16"/>
          <w:lang w:val="sq-AL"/>
        </w:rPr>
        <w:t>, C. (</w:t>
      </w:r>
      <w:proofErr w:type="spellStart"/>
      <w:r w:rsidR="00C05F25" w:rsidRPr="00D87724">
        <w:rPr>
          <w:rFonts w:ascii="Arial" w:hAnsi="Arial" w:cs="Arial"/>
          <w:sz w:val="16"/>
          <w:szCs w:val="16"/>
          <w:lang w:val="sq-AL"/>
        </w:rPr>
        <w:t>eds</w:t>
      </w:r>
      <w:proofErr w:type="spellEnd"/>
      <w:r w:rsidR="00C05F25" w:rsidRPr="00D87724">
        <w:rPr>
          <w:rFonts w:ascii="Arial" w:hAnsi="Arial" w:cs="Arial"/>
          <w:sz w:val="16"/>
          <w:szCs w:val="16"/>
          <w:lang w:val="sq-AL"/>
        </w:rPr>
        <w:t xml:space="preserve">.) </w:t>
      </w:r>
      <w:proofErr w:type="spellStart"/>
      <w:r w:rsidR="001649F4" w:rsidRPr="00D87724">
        <w:rPr>
          <w:rFonts w:ascii="Arial" w:hAnsi="Arial" w:cs="Arial"/>
          <w:sz w:val="16"/>
          <w:szCs w:val="16"/>
          <w:lang w:val="sq-AL"/>
        </w:rPr>
        <w:t>Case</w:t>
      </w:r>
      <w:proofErr w:type="spellEnd"/>
      <w:r w:rsidR="001649F4" w:rsidRPr="00D87724">
        <w:rPr>
          <w:rFonts w:ascii="Arial" w:hAnsi="Arial" w:cs="Arial"/>
          <w:sz w:val="16"/>
          <w:szCs w:val="16"/>
          <w:lang w:val="sq-AL"/>
        </w:rPr>
        <w:t xml:space="preserve"> </w:t>
      </w:r>
      <w:proofErr w:type="spellStart"/>
      <w:r w:rsidR="001649F4" w:rsidRPr="00D87724">
        <w:rPr>
          <w:rFonts w:ascii="Arial" w:hAnsi="Arial" w:cs="Arial"/>
          <w:sz w:val="16"/>
          <w:szCs w:val="16"/>
          <w:lang w:val="sq-AL"/>
        </w:rPr>
        <w:t>Studies</w:t>
      </w:r>
      <w:proofErr w:type="spellEnd"/>
      <w:r w:rsidR="001649F4" w:rsidRPr="00D87724">
        <w:rPr>
          <w:rFonts w:ascii="Arial" w:hAnsi="Arial" w:cs="Arial"/>
          <w:sz w:val="16"/>
          <w:szCs w:val="16"/>
          <w:lang w:val="sq-AL"/>
        </w:rPr>
        <w:t xml:space="preserve"> in global </w:t>
      </w:r>
      <w:proofErr w:type="spellStart"/>
      <w:r w:rsidR="001649F4" w:rsidRPr="00D87724">
        <w:rPr>
          <w:rFonts w:ascii="Arial" w:hAnsi="Arial" w:cs="Arial"/>
          <w:sz w:val="16"/>
          <w:szCs w:val="16"/>
          <w:lang w:val="sq-AL"/>
        </w:rPr>
        <w:t>School</w:t>
      </w:r>
      <w:proofErr w:type="spellEnd"/>
      <w:r w:rsidR="001649F4" w:rsidRPr="00D87724">
        <w:rPr>
          <w:rFonts w:ascii="Arial" w:hAnsi="Arial" w:cs="Arial"/>
          <w:sz w:val="16"/>
          <w:szCs w:val="16"/>
          <w:lang w:val="sq-AL"/>
        </w:rPr>
        <w:t xml:space="preserve"> </w:t>
      </w:r>
      <w:proofErr w:type="spellStart"/>
      <w:r w:rsidR="001649F4" w:rsidRPr="00D87724">
        <w:rPr>
          <w:rFonts w:ascii="Arial" w:hAnsi="Arial" w:cs="Arial"/>
          <w:sz w:val="16"/>
          <w:szCs w:val="16"/>
          <w:lang w:val="sq-AL"/>
        </w:rPr>
        <w:t>Health</w:t>
      </w:r>
      <w:proofErr w:type="spellEnd"/>
      <w:r w:rsidR="001649F4" w:rsidRPr="00D87724">
        <w:rPr>
          <w:rFonts w:ascii="Arial" w:hAnsi="Arial" w:cs="Arial"/>
          <w:sz w:val="16"/>
          <w:szCs w:val="16"/>
          <w:lang w:val="sq-AL"/>
        </w:rPr>
        <w:t xml:space="preserve"> </w:t>
      </w:r>
      <w:proofErr w:type="spellStart"/>
      <w:r w:rsidR="001649F4" w:rsidRPr="00D87724">
        <w:rPr>
          <w:rFonts w:ascii="Arial" w:hAnsi="Arial" w:cs="Arial"/>
          <w:sz w:val="16"/>
          <w:szCs w:val="16"/>
          <w:lang w:val="sq-AL"/>
        </w:rPr>
        <w:t>Promotion</w:t>
      </w:r>
      <w:proofErr w:type="spellEnd"/>
      <w:r w:rsidR="001649F4" w:rsidRPr="00D87724">
        <w:rPr>
          <w:rFonts w:ascii="Arial" w:hAnsi="Arial" w:cs="Arial"/>
          <w:i/>
          <w:sz w:val="16"/>
          <w:szCs w:val="16"/>
          <w:lang w:val="sq-AL"/>
        </w:rPr>
        <w:t>.</w:t>
      </w:r>
      <w:r w:rsidR="00C05F25" w:rsidRPr="00D87724">
        <w:rPr>
          <w:rFonts w:ascii="Arial" w:hAnsi="Arial" w:cs="Arial"/>
          <w:sz w:val="16"/>
          <w:szCs w:val="16"/>
          <w:lang w:val="sq-AL"/>
        </w:rPr>
        <w:t xml:space="preserve"> </w:t>
      </w:r>
      <w:proofErr w:type="spellStart"/>
      <w:r w:rsidR="00C05F25" w:rsidRPr="00D87724">
        <w:rPr>
          <w:rFonts w:ascii="Arial" w:hAnsi="Arial" w:cs="Arial"/>
          <w:sz w:val="16"/>
          <w:szCs w:val="16"/>
          <w:lang w:val="sq-AL"/>
        </w:rPr>
        <w:t>Springer</w:t>
      </w:r>
      <w:proofErr w:type="spellEnd"/>
      <w:r w:rsidR="00C05F25" w:rsidRPr="00D87724">
        <w:rPr>
          <w:rFonts w:ascii="Arial" w:hAnsi="Arial" w:cs="Arial"/>
          <w:sz w:val="16"/>
          <w:szCs w:val="16"/>
          <w:lang w:val="sq-AL"/>
        </w:rPr>
        <w:t xml:space="preserve">, </w:t>
      </w:r>
      <w:proofErr w:type="spellStart"/>
      <w:r w:rsidR="00C05F25" w:rsidRPr="00D87724">
        <w:rPr>
          <w:rFonts w:ascii="Arial" w:hAnsi="Arial" w:cs="Arial"/>
          <w:sz w:val="16"/>
          <w:szCs w:val="16"/>
          <w:lang w:val="sq-AL"/>
        </w:rPr>
        <w:t>Ne</w:t>
      </w:r>
      <w:r w:rsidR="00CD53D8">
        <w:rPr>
          <w:rFonts w:ascii="Arial" w:hAnsi="Arial" w:cs="Arial"/>
          <w:sz w:val="16"/>
          <w:szCs w:val="16"/>
          <w:lang w:val="sq-AL"/>
        </w:rPr>
        <w:t>w</w:t>
      </w:r>
      <w:proofErr w:type="spellEnd"/>
      <w:r w:rsidR="00C05F25" w:rsidRPr="00D87724">
        <w:rPr>
          <w:rFonts w:ascii="Arial" w:hAnsi="Arial" w:cs="Arial"/>
          <w:sz w:val="16"/>
          <w:szCs w:val="16"/>
          <w:lang w:val="sq-AL"/>
        </w:rPr>
        <w:t xml:space="preserve"> </w:t>
      </w:r>
      <w:proofErr w:type="spellStart"/>
      <w:r w:rsidR="00C05F25" w:rsidRPr="00D87724">
        <w:rPr>
          <w:rFonts w:ascii="Arial" w:hAnsi="Arial" w:cs="Arial"/>
          <w:sz w:val="16"/>
          <w:szCs w:val="16"/>
          <w:lang w:val="sq-AL"/>
        </w:rPr>
        <w:t>York</w:t>
      </w:r>
      <w:proofErr w:type="spellEnd"/>
      <w:r w:rsidR="00C05F25" w:rsidRPr="00D87724">
        <w:rPr>
          <w:rFonts w:ascii="Arial" w:hAnsi="Arial" w:cs="Arial"/>
          <w:sz w:val="16"/>
          <w:szCs w:val="16"/>
          <w:lang w:val="sq-AL"/>
        </w:rPr>
        <w:t>.</w:t>
      </w:r>
    </w:p>
    <w:p w:rsidR="00A100BB" w:rsidRPr="00D87724" w:rsidRDefault="00A100BB" w:rsidP="003C3997">
      <w:pPr>
        <w:tabs>
          <w:tab w:val="left" w:pos="720"/>
        </w:tabs>
        <w:suppressAutoHyphens/>
        <w:spacing w:after="0"/>
        <w:jc w:val="both"/>
        <w:rPr>
          <w:rFonts w:ascii="Arial" w:hAnsi="Arial" w:cs="Arial"/>
          <w:bCs/>
          <w:sz w:val="18"/>
          <w:szCs w:val="18"/>
          <w:lang w:val="sq-AL" w:eastAsia="ar-SA"/>
        </w:rPr>
      </w:pPr>
    </w:p>
    <w:p w:rsidR="00704EC6" w:rsidRPr="00D87724" w:rsidRDefault="00704EC6" w:rsidP="003C3997">
      <w:pPr>
        <w:jc w:val="both"/>
        <w:rPr>
          <w:sz w:val="18"/>
          <w:szCs w:val="18"/>
          <w:lang w:val="sq-AL"/>
        </w:rPr>
      </w:pPr>
    </w:p>
    <w:sectPr w:rsidR="00704EC6" w:rsidRPr="00D87724" w:rsidSect="001649F4">
      <w:footerReference w:type="default" r:id="rId12"/>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GB" w:date="2014-11-12T07:52:00Z" w:initials="G">
    <w:p w:rsidR="00402A0A" w:rsidRDefault="00402A0A">
      <w:pPr>
        <w:pStyle w:val="CommentText"/>
      </w:pPr>
      <w:r>
        <w:rPr>
          <w:rStyle w:val="CommentReference"/>
        </w:rPr>
        <w:annotationRef/>
      </w:r>
      <w:r>
        <w:t>Reduce to smallest point size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2F" w:rsidRDefault="00A95D2F" w:rsidP="009A107B">
      <w:pPr>
        <w:spacing w:after="0" w:line="240" w:lineRule="auto"/>
      </w:pPr>
      <w:r>
        <w:separator/>
      </w:r>
    </w:p>
  </w:endnote>
  <w:endnote w:type="continuationSeparator" w:id="0">
    <w:p w:rsidR="00A95D2F" w:rsidRDefault="00A95D2F" w:rsidP="009A1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MR12">
    <w:panose1 w:val="00000000000000000000"/>
    <w:charset w:val="00"/>
    <w:family w:val="auto"/>
    <w:notTrueType/>
    <w:pitch w:val="default"/>
    <w:sig w:usb0="00000003" w:usb1="00000000" w:usb2="00000000" w:usb3="00000000" w:csb0="00000001" w:csb1="00000000"/>
  </w:font>
  <w:font w:name="Dax-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4188"/>
      <w:docPartObj>
        <w:docPartGallery w:val="Page Numbers (Bottom of Page)"/>
        <w:docPartUnique/>
      </w:docPartObj>
    </w:sdtPr>
    <w:sdtContent>
      <w:p w:rsidR="00402A0A" w:rsidRDefault="00D04185">
        <w:pPr>
          <w:pStyle w:val="Footer"/>
          <w:jc w:val="right"/>
        </w:pPr>
        <w:fldSimple w:instr=" PAGE   \* MERGEFORMAT ">
          <w:r w:rsidR="00DC3F26">
            <w:rPr>
              <w:noProof/>
            </w:rPr>
            <w:t>1</w:t>
          </w:r>
        </w:fldSimple>
      </w:p>
    </w:sdtContent>
  </w:sdt>
  <w:p w:rsidR="00402A0A" w:rsidRDefault="00402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2F" w:rsidRDefault="00A95D2F" w:rsidP="009A107B">
      <w:pPr>
        <w:spacing w:after="0" w:line="240" w:lineRule="auto"/>
      </w:pPr>
      <w:r>
        <w:separator/>
      </w:r>
    </w:p>
  </w:footnote>
  <w:footnote w:type="continuationSeparator" w:id="0">
    <w:p w:rsidR="00A95D2F" w:rsidRDefault="00A95D2F" w:rsidP="009A10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CD74267"/>
    <w:multiLevelType w:val="hybridMultilevel"/>
    <w:tmpl w:val="4D2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46CC8"/>
    <w:multiLevelType w:val="hybridMultilevel"/>
    <w:tmpl w:val="EC703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32409A"/>
    <w:multiLevelType w:val="hybridMultilevel"/>
    <w:tmpl w:val="208E2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CB31FF"/>
    <w:multiLevelType w:val="hybridMultilevel"/>
    <w:tmpl w:val="0B1EE388"/>
    <w:lvl w:ilvl="0" w:tplc="9EF8156A">
      <w:start w:val="1"/>
      <w:numFmt w:val="decimal"/>
      <w:lvlText w:val="%1"/>
      <w:lvlJc w:val="left"/>
      <w:pPr>
        <w:ind w:left="927" w:hanging="360"/>
      </w:pPr>
      <w:rPr>
        <w:rFonts w:asciiTheme="minorHAnsi" w:hAnsiTheme="minorHAnsi" w:cstheme="minorBidi" w:hint="default"/>
        <w:i w:val="0"/>
        <w:color w:val="auto"/>
        <w:sz w:val="22"/>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C524358"/>
    <w:multiLevelType w:val="hybridMultilevel"/>
    <w:tmpl w:val="3D40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FE6A3C"/>
    <w:multiLevelType w:val="multilevel"/>
    <w:tmpl w:val="B31855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4C4A23"/>
    <w:multiLevelType w:val="hybridMultilevel"/>
    <w:tmpl w:val="4DF2A7DE"/>
    <w:lvl w:ilvl="0" w:tplc="BC663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190DF1"/>
    <w:multiLevelType w:val="hybridMultilevel"/>
    <w:tmpl w:val="2EE0D03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5B644931"/>
    <w:multiLevelType w:val="hybridMultilevel"/>
    <w:tmpl w:val="DCC642CA"/>
    <w:lvl w:ilvl="0" w:tplc="E11467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3D16DF"/>
    <w:multiLevelType w:val="hybridMultilevel"/>
    <w:tmpl w:val="B49400D8"/>
    <w:lvl w:ilvl="0" w:tplc="FD6E20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57D3212"/>
    <w:multiLevelType w:val="hybridMultilevel"/>
    <w:tmpl w:val="0C464F00"/>
    <w:lvl w:ilvl="0" w:tplc="91E47708">
      <w:start w:val="2"/>
      <w:numFmt w:val="bullet"/>
      <w:lvlText w:val="-"/>
      <w:lvlJc w:val="left"/>
      <w:pPr>
        <w:ind w:left="1080" w:hanging="360"/>
      </w:pPr>
      <w:rPr>
        <w:rFonts w:ascii="Arial" w:eastAsia="Lucida Sans Unicode"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86E1864"/>
    <w:multiLevelType w:val="hybridMultilevel"/>
    <w:tmpl w:val="D356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4F2D13"/>
    <w:multiLevelType w:val="hybridMultilevel"/>
    <w:tmpl w:val="4DF2A8B6"/>
    <w:lvl w:ilvl="0" w:tplc="C23634F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66260B0"/>
    <w:multiLevelType w:val="hybridMultilevel"/>
    <w:tmpl w:val="5CA48B86"/>
    <w:lvl w:ilvl="0" w:tplc="81AAB6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0"/>
  </w:num>
  <w:num w:numId="5">
    <w:abstractNumId w:val="5"/>
  </w:num>
  <w:num w:numId="6">
    <w:abstractNumId w:val="12"/>
  </w:num>
  <w:num w:numId="7">
    <w:abstractNumId w:val="11"/>
  </w:num>
  <w:num w:numId="8">
    <w:abstractNumId w:val="8"/>
  </w:num>
  <w:num w:numId="9">
    <w:abstractNumId w:val="15"/>
  </w:num>
  <w:num w:numId="10">
    <w:abstractNumId w:val="6"/>
  </w:num>
  <w:num w:numId="11">
    <w:abstractNumId w:val="10"/>
  </w:num>
  <w:num w:numId="12">
    <w:abstractNumId w:val="7"/>
  </w:num>
  <w:num w:numId="13">
    <w:abstractNumId w:val="1"/>
    <w:lvlOverride w:ilvl="0">
      <w:startOverride w:val="1"/>
    </w:lvlOverride>
  </w:num>
  <w:num w:numId="14">
    <w:abstractNumId w:val="14"/>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footnotePr>
    <w:footnote w:id="-1"/>
    <w:footnote w:id="0"/>
  </w:footnotePr>
  <w:endnotePr>
    <w:endnote w:id="-1"/>
    <w:endnote w:id="0"/>
  </w:endnotePr>
  <w:compat/>
  <w:rsids>
    <w:rsidRoot w:val="00134515"/>
    <w:rsid w:val="000006D4"/>
    <w:rsid w:val="00001E88"/>
    <w:rsid w:val="00005EF1"/>
    <w:rsid w:val="00017099"/>
    <w:rsid w:val="00021083"/>
    <w:rsid w:val="000233D3"/>
    <w:rsid w:val="0002488A"/>
    <w:rsid w:val="00024928"/>
    <w:rsid w:val="00030895"/>
    <w:rsid w:val="0005042E"/>
    <w:rsid w:val="000562E2"/>
    <w:rsid w:val="00061E33"/>
    <w:rsid w:val="00065CC5"/>
    <w:rsid w:val="00071C0A"/>
    <w:rsid w:val="00085730"/>
    <w:rsid w:val="0009540C"/>
    <w:rsid w:val="000971F8"/>
    <w:rsid w:val="000A19CB"/>
    <w:rsid w:val="000A3222"/>
    <w:rsid w:val="000A6016"/>
    <w:rsid w:val="000B658F"/>
    <w:rsid w:val="000D2DC8"/>
    <w:rsid w:val="000D5A2B"/>
    <w:rsid w:val="000D5EA5"/>
    <w:rsid w:val="000E66A9"/>
    <w:rsid w:val="000F00EF"/>
    <w:rsid w:val="0010046E"/>
    <w:rsid w:val="0010477B"/>
    <w:rsid w:val="0010545B"/>
    <w:rsid w:val="00107F2E"/>
    <w:rsid w:val="00112E4E"/>
    <w:rsid w:val="001168DB"/>
    <w:rsid w:val="0013390E"/>
    <w:rsid w:val="00134515"/>
    <w:rsid w:val="00134C92"/>
    <w:rsid w:val="00153FC3"/>
    <w:rsid w:val="001548A1"/>
    <w:rsid w:val="0016232E"/>
    <w:rsid w:val="001649F4"/>
    <w:rsid w:val="001713BC"/>
    <w:rsid w:val="001726DE"/>
    <w:rsid w:val="00176A7F"/>
    <w:rsid w:val="00184866"/>
    <w:rsid w:val="001876BA"/>
    <w:rsid w:val="00192768"/>
    <w:rsid w:val="001947C7"/>
    <w:rsid w:val="001A6162"/>
    <w:rsid w:val="001A67AE"/>
    <w:rsid w:val="001A6ADA"/>
    <w:rsid w:val="001B138F"/>
    <w:rsid w:val="001D6776"/>
    <w:rsid w:val="001F23DE"/>
    <w:rsid w:val="001F74AC"/>
    <w:rsid w:val="00200948"/>
    <w:rsid w:val="00213A36"/>
    <w:rsid w:val="00216751"/>
    <w:rsid w:val="00216B0A"/>
    <w:rsid w:val="0022370D"/>
    <w:rsid w:val="002254D7"/>
    <w:rsid w:val="00233FCC"/>
    <w:rsid w:val="00242DE3"/>
    <w:rsid w:val="002472E2"/>
    <w:rsid w:val="0025498F"/>
    <w:rsid w:val="00265B30"/>
    <w:rsid w:val="00265C97"/>
    <w:rsid w:val="0027165B"/>
    <w:rsid w:val="00274132"/>
    <w:rsid w:val="00283074"/>
    <w:rsid w:val="0028379F"/>
    <w:rsid w:val="00287A5D"/>
    <w:rsid w:val="00290B7E"/>
    <w:rsid w:val="00290D78"/>
    <w:rsid w:val="002942C4"/>
    <w:rsid w:val="002A02C0"/>
    <w:rsid w:val="002A0E9C"/>
    <w:rsid w:val="002A3F30"/>
    <w:rsid w:val="002A4F6E"/>
    <w:rsid w:val="002B0966"/>
    <w:rsid w:val="002B6871"/>
    <w:rsid w:val="002B76DC"/>
    <w:rsid w:val="002C5E21"/>
    <w:rsid w:val="002D2808"/>
    <w:rsid w:val="002D322B"/>
    <w:rsid w:val="002D3BE7"/>
    <w:rsid w:val="002D6A30"/>
    <w:rsid w:val="002E18CD"/>
    <w:rsid w:val="002E55FA"/>
    <w:rsid w:val="002F4877"/>
    <w:rsid w:val="002F48B5"/>
    <w:rsid w:val="00301D09"/>
    <w:rsid w:val="0030245D"/>
    <w:rsid w:val="00307CCE"/>
    <w:rsid w:val="00311D6B"/>
    <w:rsid w:val="00314FE4"/>
    <w:rsid w:val="003208B8"/>
    <w:rsid w:val="003230B0"/>
    <w:rsid w:val="00326D84"/>
    <w:rsid w:val="00327ADC"/>
    <w:rsid w:val="00327CF6"/>
    <w:rsid w:val="00333098"/>
    <w:rsid w:val="00334623"/>
    <w:rsid w:val="00352A37"/>
    <w:rsid w:val="003570CC"/>
    <w:rsid w:val="0037059A"/>
    <w:rsid w:val="00374EC6"/>
    <w:rsid w:val="00376779"/>
    <w:rsid w:val="00377E29"/>
    <w:rsid w:val="00380838"/>
    <w:rsid w:val="003876B1"/>
    <w:rsid w:val="00393069"/>
    <w:rsid w:val="003A075B"/>
    <w:rsid w:val="003A252F"/>
    <w:rsid w:val="003A50A2"/>
    <w:rsid w:val="003B2B4E"/>
    <w:rsid w:val="003B3636"/>
    <w:rsid w:val="003B4E98"/>
    <w:rsid w:val="003C3997"/>
    <w:rsid w:val="003D4F13"/>
    <w:rsid w:val="003E05B2"/>
    <w:rsid w:val="003F35E1"/>
    <w:rsid w:val="00402A0A"/>
    <w:rsid w:val="00407F8E"/>
    <w:rsid w:val="004162D2"/>
    <w:rsid w:val="00423204"/>
    <w:rsid w:val="00432B41"/>
    <w:rsid w:val="00436F81"/>
    <w:rsid w:val="00443CDF"/>
    <w:rsid w:val="004472A7"/>
    <w:rsid w:val="00450569"/>
    <w:rsid w:val="0045470A"/>
    <w:rsid w:val="0045736C"/>
    <w:rsid w:val="00470E5D"/>
    <w:rsid w:val="00471B70"/>
    <w:rsid w:val="0047270C"/>
    <w:rsid w:val="00484F30"/>
    <w:rsid w:val="00492E67"/>
    <w:rsid w:val="00496BFE"/>
    <w:rsid w:val="004A2466"/>
    <w:rsid w:val="004A5B23"/>
    <w:rsid w:val="004B4607"/>
    <w:rsid w:val="004B6306"/>
    <w:rsid w:val="004C0683"/>
    <w:rsid w:val="004C2AA2"/>
    <w:rsid w:val="004C6E7A"/>
    <w:rsid w:val="004D1F6A"/>
    <w:rsid w:val="004D5722"/>
    <w:rsid w:val="004F2734"/>
    <w:rsid w:val="004F3D7D"/>
    <w:rsid w:val="004F56B9"/>
    <w:rsid w:val="00506847"/>
    <w:rsid w:val="00510BB4"/>
    <w:rsid w:val="00524E37"/>
    <w:rsid w:val="0053334D"/>
    <w:rsid w:val="00533F38"/>
    <w:rsid w:val="005479C2"/>
    <w:rsid w:val="00561F2F"/>
    <w:rsid w:val="005620B7"/>
    <w:rsid w:val="00563730"/>
    <w:rsid w:val="00564D3F"/>
    <w:rsid w:val="00564DED"/>
    <w:rsid w:val="00572FDB"/>
    <w:rsid w:val="00577B84"/>
    <w:rsid w:val="00577F9A"/>
    <w:rsid w:val="005825E6"/>
    <w:rsid w:val="0058660C"/>
    <w:rsid w:val="005932AC"/>
    <w:rsid w:val="005A254A"/>
    <w:rsid w:val="005C1A44"/>
    <w:rsid w:val="005C2547"/>
    <w:rsid w:val="005C5F41"/>
    <w:rsid w:val="005D31F3"/>
    <w:rsid w:val="005D5F62"/>
    <w:rsid w:val="005E261A"/>
    <w:rsid w:val="005E392B"/>
    <w:rsid w:val="00603933"/>
    <w:rsid w:val="006313F0"/>
    <w:rsid w:val="0063292D"/>
    <w:rsid w:val="006410C2"/>
    <w:rsid w:val="00655052"/>
    <w:rsid w:val="006559F4"/>
    <w:rsid w:val="0067314F"/>
    <w:rsid w:val="006804C0"/>
    <w:rsid w:val="00680CC2"/>
    <w:rsid w:val="00683F10"/>
    <w:rsid w:val="00684221"/>
    <w:rsid w:val="006912B8"/>
    <w:rsid w:val="006C018B"/>
    <w:rsid w:val="006C0201"/>
    <w:rsid w:val="006D3640"/>
    <w:rsid w:val="006D3BD1"/>
    <w:rsid w:val="006D40EE"/>
    <w:rsid w:val="006D5DBB"/>
    <w:rsid w:val="006D7B10"/>
    <w:rsid w:val="006E2729"/>
    <w:rsid w:val="006E5408"/>
    <w:rsid w:val="006E71B3"/>
    <w:rsid w:val="006F1352"/>
    <w:rsid w:val="006F1C96"/>
    <w:rsid w:val="00702D67"/>
    <w:rsid w:val="00702EFF"/>
    <w:rsid w:val="00703B24"/>
    <w:rsid w:val="00704EC6"/>
    <w:rsid w:val="00712A88"/>
    <w:rsid w:val="00714122"/>
    <w:rsid w:val="00715081"/>
    <w:rsid w:val="007155A1"/>
    <w:rsid w:val="00723D5E"/>
    <w:rsid w:val="007265E2"/>
    <w:rsid w:val="00726B09"/>
    <w:rsid w:val="00727A3D"/>
    <w:rsid w:val="00741285"/>
    <w:rsid w:val="00743C40"/>
    <w:rsid w:val="00744528"/>
    <w:rsid w:val="00754821"/>
    <w:rsid w:val="007837F2"/>
    <w:rsid w:val="00784932"/>
    <w:rsid w:val="00785DF5"/>
    <w:rsid w:val="007A2EFF"/>
    <w:rsid w:val="007A487F"/>
    <w:rsid w:val="007A51AB"/>
    <w:rsid w:val="007A5417"/>
    <w:rsid w:val="007A7878"/>
    <w:rsid w:val="007B3519"/>
    <w:rsid w:val="007C2298"/>
    <w:rsid w:val="007D2D89"/>
    <w:rsid w:val="007D3AF4"/>
    <w:rsid w:val="007D410D"/>
    <w:rsid w:val="007E3EA7"/>
    <w:rsid w:val="007E5849"/>
    <w:rsid w:val="007F5C7D"/>
    <w:rsid w:val="00801FE6"/>
    <w:rsid w:val="0080465E"/>
    <w:rsid w:val="00807A88"/>
    <w:rsid w:val="008105AB"/>
    <w:rsid w:val="00813797"/>
    <w:rsid w:val="00820DF0"/>
    <w:rsid w:val="008246ED"/>
    <w:rsid w:val="00826109"/>
    <w:rsid w:val="0084292E"/>
    <w:rsid w:val="00845194"/>
    <w:rsid w:val="00846781"/>
    <w:rsid w:val="00847E62"/>
    <w:rsid w:val="00854643"/>
    <w:rsid w:val="008576E8"/>
    <w:rsid w:val="00861AD5"/>
    <w:rsid w:val="00863BA2"/>
    <w:rsid w:val="00864046"/>
    <w:rsid w:val="008653D1"/>
    <w:rsid w:val="008657EC"/>
    <w:rsid w:val="00865A95"/>
    <w:rsid w:val="008731AE"/>
    <w:rsid w:val="008743EE"/>
    <w:rsid w:val="00876DF1"/>
    <w:rsid w:val="00882DD8"/>
    <w:rsid w:val="00884772"/>
    <w:rsid w:val="00887532"/>
    <w:rsid w:val="00897D3D"/>
    <w:rsid w:val="008A2077"/>
    <w:rsid w:val="008A738D"/>
    <w:rsid w:val="008B7E77"/>
    <w:rsid w:val="008C482D"/>
    <w:rsid w:val="008F579C"/>
    <w:rsid w:val="009009E9"/>
    <w:rsid w:val="009032F9"/>
    <w:rsid w:val="0092181C"/>
    <w:rsid w:val="00923707"/>
    <w:rsid w:val="0092588E"/>
    <w:rsid w:val="009313A3"/>
    <w:rsid w:val="009400DF"/>
    <w:rsid w:val="00943A31"/>
    <w:rsid w:val="00946D81"/>
    <w:rsid w:val="009514D8"/>
    <w:rsid w:val="00966CBA"/>
    <w:rsid w:val="00970A2B"/>
    <w:rsid w:val="00976D0F"/>
    <w:rsid w:val="00980B28"/>
    <w:rsid w:val="00983852"/>
    <w:rsid w:val="00986361"/>
    <w:rsid w:val="00993097"/>
    <w:rsid w:val="009A107B"/>
    <w:rsid w:val="009A7430"/>
    <w:rsid w:val="009B00F9"/>
    <w:rsid w:val="009B2C33"/>
    <w:rsid w:val="009B554F"/>
    <w:rsid w:val="009C6161"/>
    <w:rsid w:val="009D4AA0"/>
    <w:rsid w:val="009D637A"/>
    <w:rsid w:val="009E238C"/>
    <w:rsid w:val="009E38B4"/>
    <w:rsid w:val="009E65C4"/>
    <w:rsid w:val="009F184C"/>
    <w:rsid w:val="009F4004"/>
    <w:rsid w:val="00A02A13"/>
    <w:rsid w:val="00A06B17"/>
    <w:rsid w:val="00A100BB"/>
    <w:rsid w:val="00A204DD"/>
    <w:rsid w:val="00A32128"/>
    <w:rsid w:val="00A350E6"/>
    <w:rsid w:val="00A4021B"/>
    <w:rsid w:val="00A42E61"/>
    <w:rsid w:val="00A46DF2"/>
    <w:rsid w:val="00A47645"/>
    <w:rsid w:val="00A644B3"/>
    <w:rsid w:val="00A673FA"/>
    <w:rsid w:val="00A703DB"/>
    <w:rsid w:val="00A75721"/>
    <w:rsid w:val="00A75D4F"/>
    <w:rsid w:val="00A82CF4"/>
    <w:rsid w:val="00A862C9"/>
    <w:rsid w:val="00A92799"/>
    <w:rsid w:val="00A9382D"/>
    <w:rsid w:val="00A95D2F"/>
    <w:rsid w:val="00A97409"/>
    <w:rsid w:val="00AB2463"/>
    <w:rsid w:val="00AC053A"/>
    <w:rsid w:val="00AC094F"/>
    <w:rsid w:val="00AC3BB0"/>
    <w:rsid w:val="00AD3E63"/>
    <w:rsid w:val="00AD47CB"/>
    <w:rsid w:val="00AD4BB8"/>
    <w:rsid w:val="00AD6088"/>
    <w:rsid w:val="00B17CF4"/>
    <w:rsid w:val="00B17F87"/>
    <w:rsid w:val="00B20CB9"/>
    <w:rsid w:val="00B225BE"/>
    <w:rsid w:val="00B415A7"/>
    <w:rsid w:val="00B47CAB"/>
    <w:rsid w:val="00B511F4"/>
    <w:rsid w:val="00B775C3"/>
    <w:rsid w:val="00B81023"/>
    <w:rsid w:val="00B81759"/>
    <w:rsid w:val="00B834DD"/>
    <w:rsid w:val="00B92AEE"/>
    <w:rsid w:val="00B95C9B"/>
    <w:rsid w:val="00BA269A"/>
    <w:rsid w:val="00BD2C7E"/>
    <w:rsid w:val="00BD2FCB"/>
    <w:rsid w:val="00BD352D"/>
    <w:rsid w:val="00BE7419"/>
    <w:rsid w:val="00C00FE0"/>
    <w:rsid w:val="00C04280"/>
    <w:rsid w:val="00C05F25"/>
    <w:rsid w:val="00C1149B"/>
    <w:rsid w:val="00C2242A"/>
    <w:rsid w:val="00C244ED"/>
    <w:rsid w:val="00C31490"/>
    <w:rsid w:val="00C32E04"/>
    <w:rsid w:val="00C3522D"/>
    <w:rsid w:val="00C36C09"/>
    <w:rsid w:val="00C42544"/>
    <w:rsid w:val="00C43884"/>
    <w:rsid w:val="00C52ECB"/>
    <w:rsid w:val="00C53B09"/>
    <w:rsid w:val="00C5686A"/>
    <w:rsid w:val="00C663DD"/>
    <w:rsid w:val="00C71CEC"/>
    <w:rsid w:val="00C74E53"/>
    <w:rsid w:val="00C8017C"/>
    <w:rsid w:val="00C854FA"/>
    <w:rsid w:val="00C858F7"/>
    <w:rsid w:val="00CB2A39"/>
    <w:rsid w:val="00CB4B35"/>
    <w:rsid w:val="00CB62CD"/>
    <w:rsid w:val="00CC1D21"/>
    <w:rsid w:val="00CD081D"/>
    <w:rsid w:val="00CD1E4D"/>
    <w:rsid w:val="00CD53D8"/>
    <w:rsid w:val="00CD655C"/>
    <w:rsid w:val="00CD7040"/>
    <w:rsid w:val="00CE2002"/>
    <w:rsid w:val="00D02376"/>
    <w:rsid w:val="00D04185"/>
    <w:rsid w:val="00D106F8"/>
    <w:rsid w:val="00D11E56"/>
    <w:rsid w:val="00D2141E"/>
    <w:rsid w:val="00D269D2"/>
    <w:rsid w:val="00D37839"/>
    <w:rsid w:val="00D44491"/>
    <w:rsid w:val="00D4461F"/>
    <w:rsid w:val="00D452E7"/>
    <w:rsid w:val="00D455C6"/>
    <w:rsid w:val="00D52844"/>
    <w:rsid w:val="00D534B2"/>
    <w:rsid w:val="00D600DA"/>
    <w:rsid w:val="00D6092F"/>
    <w:rsid w:val="00D67412"/>
    <w:rsid w:val="00D70AE7"/>
    <w:rsid w:val="00D7514D"/>
    <w:rsid w:val="00D8468A"/>
    <w:rsid w:val="00D84E9B"/>
    <w:rsid w:val="00D87724"/>
    <w:rsid w:val="00DB18FD"/>
    <w:rsid w:val="00DC0FEF"/>
    <w:rsid w:val="00DC3F26"/>
    <w:rsid w:val="00DC726C"/>
    <w:rsid w:val="00DD0F27"/>
    <w:rsid w:val="00DD3C96"/>
    <w:rsid w:val="00DE2205"/>
    <w:rsid w:val="00DE2502"/>
    <w:rsid w:val="00DE2A0C"/>
    <w:rsid w:val="00DE4A0C"/>
    <w:rsid w:val="00DF5606"/>
    <w:rsid w:val="00DF5DEF"/>
    <w:rsid w:val="00E03E34"/>
    <w:rsid w:val="00E342B2"/>
    <w:rsid w:val="00E356B9"/>
    <w:rsid w:val="00E3597E"/>
    <w:rsid w:val="00E35988"/>
    <w:rsid w:val="00E4033E"/>
    <w:rsid w:val="00E41C2F"/>
    <w:rsid w:val="00E429A0"/>
    <w:rsid w:val="00E44F80"/>
    <w:rsid w:val="00E5007F"/>
    <w:rsid w:val="00E54DAD"/>
    <w:rsid w:val="00E55350"/>
    <w:rsid w:val="00E56B90"/>
    <w:rsid w:val="00E578FA"/>
    <w:rsid w:val="00E66554"/>
    <w:rsid w:val="00E7124A"/>
    <w:rsid w:val="00E817D9"/>
    <w:rsid w:val="00EA4741"/>
    <w:rsid w:val="00EA481C"/>
    <w:rsid w:val="00EA4A1E"/>
    <w:rsid w:val="00EB681A"/>
    <w:rsid w:val="00EC05DB"/>
    <w:rsid w:val="00ED30D1"/>
    <w:rsid w:val="00ED3DD4"/>
    <w:rsid w:val="00EE1BF4"/>
    <w:rsid w:val="00EE1D00"/>
    <w:rsid w:val="00EF0D27"/>
    <w:rsid w:val="00EF20F2"/>
    <w:rsid w:val="00EF2E7A"/>
    <w:rsid w:val="00EF34B8"/>
    <w:rsid w:val="00EF5BF8"/>
    <w:rsid w:val="00EF6FBA"/>
    <w:rsid w:val="00F038F7"/>
    <w:rsid w:val="00F104CB"/>
    <w:rsid w:val="00F121D3"/>
    <w:rsid w:val="00F26164"/>
    <w:rsid w:val="00F26973"/>
    <w:rsid w:val="00F55BBD"/>
    <w:rsid w:val="00F57874"/>
    <w:rsid w:val="00F61051"/>
    <w:rsid w:val="00F614F0"/>
    <w:rsid w:val="00F6216E"/>
    <w:rsid w:val="00F70C47"/>
    <w:rsid w:val="00F800E7"/>
    <w:rsid w:val="00F9569C"/>
    <w:rsid w:val="00F95B39"/>
    <w:rsid w:val="00FA718B"/>
    <w:rsid w:val="00FB0A41"/>
    <w:rsid w:val="00FB3432"/>
    <w:rsid w:val="00FB55DD"/>
    <w:rsid w:val="00FB6B79"/>
    <w:rsid w:val="00FC12C6"/>
    <w:rsid w:val="00FC5080"/>
    <w:rsid w:val="00FD2C10"/>
    <w:rsid w:val="00FF21D1"/>
    <w:rsid w:val="00FF2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CB"/>
  </w:style>
  <w:style w:type="paragraph" w:styleId="Heading1">
    <w:name w:val="heading 1"/>
    <w:basedOn w:val="Normal"/>
    <w:next w:val="Normal"/>
    <w:link w:val="Heading1Char"/>
    <w:uiPriority w:val="9"/>
    <w:qFormat/>
    <w:rsid w:val="00472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2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3E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E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7F2"/>
    <w:pPr>
      <w:ind w:left="720"/>
      <w:contextualSpacing/>
    </w:pPr>
  </w:style>
  <w:style w:type="paragraph" w:styleId="NormalWeb">
    <w:name w:val="Normal (Web)"/>
    <w:basedOn w:val="Normal"/>
    <w:uiPriority w:val="99"/>
    <w:unhideWhenUsed/>
    <w:rsid w:val="00865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ro">
    <w:name w:val="intro"/>
    <w:basedOn w:val="DefaultParagraphFont"/>
    <w:rsid w:val="008657EC"/>
  </w:style>
  <w:style w:type="character" w:customStyle="1" w:styleId="apple-converted-space">
    <w:name w:val="apple-converted-space"/>
    <w:basedOn w:val="DefaultParagraphFont"/>
    <w:rsid w:val="00AD3E63"/>
  </w:style>
  <w:style w:type="character" w:styleId="Strong">
    <w:name w:val="Strong"/>
    <w:basedOn w:val="DefaultParagraphFont"/>
    <w:uiPriority w:val="22"/>
    <w:qFormat/>
    <w:rsid w:val="00702EFF"/>
    <w:rPr>
      <w:b/>
      <w:bCs/>
    </w:rPr>
  </w:style>
  <w:style w:type="character" w:styleId="Hyperlink">
    <w:name w:val="Hyperlink"/>
    <w:basedOn w:val="DefaultParagraphFont"/>
    <w:unhideWhenUsed/>
    <w:rsid w:val="00436F81"/>
    <w:rPr>
      <w:color w:val="0000FF"/>
      <w:u w:val="single"/>
    </w:rPr>
  </w:style>
  <w:style w:type="character" w:styleId="CommentReference">
    <w:name w:val="annotation reference"/>
    <w:basedOn w:val="DefaultParagraphFont"/>
    <w:uiPriority w:val="99"/>
    <w:semiHidden/>
    <w:rsid w:val="00471B70"/>
    <w:rPr>
      <w:rFonts w:cs="Times New Roman"/>
      <w:sz w:val="18"/>
      <w:szCs w:val="18"/>
    </w:rPr>
  </w:style>
  <w:style w:type="paragraph" w:styleId="CommentText">
    <w:name w:val="annotation text"/>
    <w:basedOn w:val="Normal"/>
    <w:link w:val="CommentTextChar"/>
    <w:uiPriority w:val="99"/>
    <w:semiHidden/>
    <w:rsid w:val="00471B70"/>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471B70"/>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471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B70"/>
    <w:rPr>
      <w:rFonts w:ascii="Tahoma" w:hAnsi="Tahoma" w:cs="Tahoma"/>
      <w:sz w:val="16"/>
      <w:szCs w:val="16"/>
    </w:rPr>
  </w:style>
  <w:style w:type="paragraph" w:styleId="NoSpacing">
    <w:name w:val="No Spacing"/>
    <w:uiPriority w:val="1"/>
    <w:qFormat/>
    <w:rsid w:val="00A4021B"/>
    <w:pPr>
      <w:spacing w:after="0" w:line="240" w:lineRule="auto"/>
    </w:pPr>
  </w:style>
  <w:style w:type="character" w:styleId="Emphasis">
    <w:name w:val="Emphasis"/>
    <w:basedOn w:val="DefaultParagraphFont"/>
    <w:uiPriority w:val="20"/>
    <w:qFormat/>
    <w:rsid w:val="009400DF"/>
    <w:rPr>
      <w:i/>
      <w:iCs/>
    </w:rPr>
  </w:style>
  <w:style w:type="character" w:customStyle="1" w:styleId="Heading1Char">
    <w:name w:val="Heading 1 Char"/>
    <w:basedOn w:val="DefaultParagraphFont"/>
    <w:link w:val="Heading1"/>
    <w:uiPriority w:val="9"/>
    <w:rsid w:val="0047270C"/>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2141E"/>
    <w:pPr>
      <w:spacing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D2141E"/>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3B2B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3E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EA7"/>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A10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07B"/>
  </w:style>
  <w:style w:type="paragraph" w:styleId="Footer">
    <w:name w:val="footer"/>
    <w:basedOn w:val="Normal"/>
    <w:link w:val="FooterChar"/>
    <w:uiPriority w:val="99"/>
    <w:unhideWhenUsed/>
    <w:rsid w:val="009A10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07B"/>
  </w:style>
  <w:style w:type="paragraph" w:styleId="FootnoteText">
    <w:name w:val="footnote text"/>
    <w:basedOn w:val="Normal"/>
    <w:link w:val="FootnoteTextChar"/>
    <w:uiPriority w:val="99"/>
    <w:semiHidden/>
    <w:unhideWhenUsed/>
    <w:rsid w:val="00726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B09"/>
    <w:rPr>
      <w:sz w:val="20"/>
      <w:szCs w:val="20"/>
    </w:rPr>
  </w:style>
  <w:style w:type="character" w:styleId="FootnoteReference">
    <w:name w:val="footnote reference"/>
    <w:basedOn w:val="DefaultParagraphFont"/>
    <w:uiPriority w:val="99"/>
    <w:semiHidden/>
    <w:unhideWhenUsed/>
    <w:rsid w:val="00726B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72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3B2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E3EA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E3E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37F2"/>
    <w:pPr>
      <w:ind w:left="720"/>
      <w:contextualSpacing/>
    </w:pPr>
  </w:style>
  <w:style w:type="paragraph" w:styleId="Normaalweb">
    <w:name w:val="Normal (Web)"/>
    <w:basedOn w:val="Standaard"/>
    <w:uiPriority w:val="99"/>
    <w:unhideWhenUsed/>
    <w:rsid w:val="00865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ro">
    <w:name w:val="intro"/>
    <w:basedOn w:val="Standaardalinea-lettertype"/>
    <w:rsid w:val="008657EC"/>
  </w:style>
  <w:style w:type="character" w:customStyle="1" w:styleId="apple-converted-space">
    <w:name w:val="apple-converted-space"/>
    <w:basedOn w:val="Standaardalinea-lettertype"/>
    <w:rsid w:val="00AD3E63"/>
  </w:style>
  <w:style w:type="character" w:styleId="Zwaar">
    <w:name w:val="Strong"/>
    <w:basedOn w:val="Standaardalinea-lettertype"/>
    <w:uiPriority w:val="22"/>
    <w:qFormat/>
    <w:rsid w:val="00702EFF"/>
    <w:rPr>
      <w:b/>
      <w:bCs/>
    </w:rPr>
  </w:style>
  <w:style w:type="character" w:styleId="Hyperlink">
    <w:name w:val="Hyperlink"/>
    <w:basedOn w:val="Standaardalinea-lettertype"/>
    <w:unhideWhenUsed/>
    <w:rsid w:val="00436F81"/>
    <w:rPr>
      <w:color w:val="0000FF"/>
      <w:u w:val="single"/>
    </w:rPr>
  </w:style>
  <w:style w:type="character" w:styleId="Verwijzingopmerking">
    <w:name w:val="annotation reference"/>
    <w:basedOn w:val="Standaardalinea-lettertype"/>
    <w:uiPriority w:val="99"/>
    <w:semiHidden/>
    <w:rsid w:val="00471B70"/>
    <w:rPr>
      <w:rFonts w:cs="Times New Roman"/>
      <w:sz w:val="18"/>
      <w:szCs w:val="18"/>
    </w:rPr>
  </w:style>
  <w:style w:type="paragraph" w:styleId="Tekstopmerking">
    <w:name w:val="annotation text"/>
    <w:basedOn w:val="Standaard"/>
    <w:link w:val="TekstopmerkingChar"/>
    <w:uiPriority w:val="99"/>
    <w:semiHidden/>
    <w:rsid w:val="00471B70"/>
    <w:rPr>
      <w:rFonts w:ascii="Calibri" w:eastAsia="Calibri" w:hAnsi="Calibri" w:cs="Times New Roman"/>
      <w:sz w:val="24"/>
      <w:szCs w:val="24"/>
    </w:rPr>
  </w:style>
  <w:style w:type="character" w:customStyle="1" w:styleId="TekstopmerkingChar">
    <w:name w:val="Tekst opmerking Char"/>
    <w:basedOn w:val="Standaardalinea-lettertype"/>
    <w:link w:val="Tekstopmerking"/>
    <w:uiPriority w:val="99"/>
    <w:semiHidden/>
    <w:rsid w:val="00471B70"/>
    <w:rPr>
      <w:rFonts w:ascii="Calibri" w:eastAsia="Calibri" w:hAnsi="Calibri" w:cs="Times New Roman"/>
      <w:sz w:val="24"/>
      <w:szCs w:val="24"/>
    </w:rPr>
  </w:style>
  <w:style w:type="paragraph" w:styleId="Ballontekst">
    <w:name w:val="Balloon Text"/>
    <w:basedOn w:val="Standaard"/>
    <w:link w:val="BallontekstChar"/>
    <w:uiPriority w:val="99"/>
    <w:semiHidden/>
    <w:unhideWhenUsed/>
    <w:rsid w:val="00471B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B70"/>
    <w:rPr>
      <w:rFonts w:ascii="Tahoma" w:hAnsi="Tahoma" w:cs="Tahoma"/>
      <w:sz w:val="16"/>
      <w:szCs w:val="16"/>
    </w:rPr>
  </w:style>
  <w:style w:type="paragraph" w:styleId="Geenafstand">
    <w:name w:val="No Spacing"/>
    <w:uiPriority w:val="1"/>
    <w:qFormat/>
    <w:rsid w:val="00A4021B"/>
    <w:pPr>
      <w:spacing w:after="0" w:line="240" w:lineRule="auto"/>
    </w:pPr>
  </w:style>
  <w:style w:type="character" w:styleId="Nadruk">
    <w:name w:val="Emphasis"/>
    <w:basedOn w:val="Standaardalinea-lettertype"/>
    <w:uiPriority w:val="20"/>
    <w:qFormat/>
    <w:rsid w:val="009400DF"/>
    <w:rPr>
      <w:i/>
      <w:iCs/>
    </w:rPr>
  </w:style>
  <w:style w:type="character" w:customStyle="1" w:styleId="Kop1Char">
    <w:name w:val="Kop 1 Char"/>
    <w:basedOn w:val="Standaardalinea-lettertype"/>
    <w:link w:val="Kop1"/>
    <w:uiPriority w:val="9"/>
    <w:rsid w:val="0047270C"/>
    <w:rPr>
      <w:rFonts w:asciiTheme="majorHAnsi" w:eastAsiaTheme="majorEastAsia" w:hAnsiTheme="majorHAnsi" w:cstheme="majorBidi"/>
      <w:b/>
      <w:bCs/>
      <w:color w:val="365F91" w:themeColor="accent1" w:themeShade="BF"/>
      <w:sz w:val="28"/>
      <w:szCs w:val="28"/>
    </w:rPr>
  </w:style>
  <w:style w:type="paragraph" w:styleId="Onderwerpvanopmerking">
    <w:name w:val="annotation subject"/>
    <w:basedOn w:val="Tekstopmerking"/>
    <w:next w:val="Tekstopmerking"/>
    <w:link w:val="OnderwerpvanopmerkingChar"/>
    <w:uiPriority w:val="99"/>
    <w:semiHidden/>
    <w:unhideWhenUsed/>
    <w:rsid w:val="00D2141E"/>
    <w:pPr>
      <w:spacing w:line="240" w:lineRule="auto"/>
    </w:pPr>
    <w:rPr>
      <w:rFonts w:asciiTheme="minorHAnsi" w:eastAsiaTheme="minorHAnsi" w:hAnsiTheme="minorHAnsi" w:cstheme="minorBidi"/>
      <w:b/>
      <w:bCs/>
      <w:sz w:val="20"/>
      <w:szCs w:val="20"/>
    </w:rPr>
  </w:style>
  <w:style w:type="character" w:customStyle="1" w:styleId="OnderwerpvanopmerkingChar">
    <w:name w:val="Onderwerp van opmerking Char"/>
    <w:basedOn w:val="TekstopmerkingChar"/>
    <w:link w:val="Onderwerpvanopmerking"/>
    <w:uiPriority w:val="99"/>
    <w:semiHidden/>
    <w:rsid w:val="00D2141E"/>
    <w:rPr>
      <w:rFonts w:ascii="Calibri" w:eastAsia="Calibri" w:hAnsi="Calibri" w:cs="Times New Roman"/>
      <w:b/>
      <w:bCs/>
      <w:sz w:val="20"/>
      <w:szCs w:val="20"/>
    </w:rPr>
  </w:style>
  <w:style w:type="character" w:customStyle="1" w:styleId="Kop2Char">
    <w:name w:val="Kop 2 Char"/>
    <w:basedOn w:val="Standaardalinea-lettertype"/>
    <w:link w:val="Kop2"/>
    <w:uiPriority w:val="9"/>
    <w:rsid w:val="003B2B4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E3EA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E3EA7"/>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9A10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07B"/>
  </w:style>
  <w:style w:type="paragraph" w:styleId="Voettekst">
    <w:name w:val="footer"/>
    <w:basedOn w:val="Standaard"/>
    <w:link w:val="VoettekstChar"/>
    <w:uiPriority w:val="99"/>
    <w:unhideWhenUsed/>
    <w:rsid w:val="009A10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07B"/>
  </w:style>
  <w:style w:type="paragraph" w:styleId="Voetnoottekst">
    <w:name w:val="footnote text"/>
    <w:basedOn w:val="Standaard"/>
    <w:link w:val="VoetnoottekstChar"/>
    <w:uiPriority w:val="99"/>
    <w:semiHidden/>
    <w:unhideWhenUsed/>
    <w:rsid w:val="00726B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26B09"/>
    <w:rPr>
      <w:sz w:val="20"/>
      <w:szCs w:val="20"/>
    </w:rPr>
  </w:style>
  <w:style w:type="character" w:styleId="Voetnootmarkering">
    <w:name w:val="footnote reference"/>
    <w:basedOn w:val="Standaardalinea-lettertype"/>
    <w:uiPriority w:val="99"/>
    <w:semiHidden/>
    <w:unhideWhenUsed/>
    <w:rsid w:val="00726B09"/>
    <w:rPr>
      <w:vertAlign w:val="superscript"/>
    </w:rPr>
  </w:style>
</w:styles>
</file>

<file path=word/webSettings.xml><?xml version="1.0" encoding="utf-8"?>
<w:webSettings xmlns:r="http://schemas.openxmlformats.org/officeDocument/2006/relationships" xmlns:w="http://schemas.openxmlformats.org/wordprocessingml/2006/main">
  <w:divs>
    <w:div w:id="215162381">
      <w:bodyDiv w:val="1"/>
      <w:marLeft w:val="0"/>
      <w:marRight w:val="0"/>
      <w:marTop w:val="0"/>
      <w:marBottom w:val="0"/>
      <w:divBdr>
        <w:top w:val="none" w:sz="0" w:space="0" w:color="auto"/>
        <w:left w:val="none" w:sz="0" w:space="0" w:color="auto"/>
        <w:bottom w:val="none" w:sz="0" w:space="0" w:color="auto"/>
        <w:right w:val="none" w:sz="0" w:space="0" w:color="auto"/>
      </w:divBdr>
    </w:div>
    <w:div w:id="408428298">
      <w:bodyDiv w:val="1"/>
      <w:marLeft w:val="0"/>
      <w:marRight w:val="0"/>
      <w:marTop w:val="0"/>
      <w:marBottom w:val="0"/>
      <w:divBdr>
        <w:top w:val="none" w:sz="0" w:space="0" w:color="auto"/>
        <w:left w:val="none" w:sz="0" w:space="0" w:color="auto"/>
        <w:bottom w:val="none" w:sz="0" w:space="0" w:color="auto"/>
        <w:right w:val="none" w:sz="0" w:space="0" w:color="auto"/>
      </w:divBdr>
      <w:divsChild>
        <w:div w:id="208420130">
          <w:marLeft w:val="0"/>
          <w:marRight w:val="0"/>
          <w:marTop w:val="166"/>
          <w:marBottom w:val="166"/>
          <w:divBdr>
            <w:top w:val="none" w:sz="0" w:space="0" w:color="auto"/>
            <w:left w:val="none" w:sz="0" w:space="0" w:color="auto"/>
            <w:bottom w:val="none" w:sz="0" w:space="0" w:color="auto"/>
            <w:right w:val="none" w:sz="0" w:space="0" w:color="auto"/>
          </w:divBdr>
        </w:div>
        <w:div w:id="1531186506">
          <w:marLeft w:val="0"/>
          <w:marRight w:val="0"/>
          <w:marTop w:val="166"/>
          <w:marBottom w:val="166"/>
          <w:divBdr>
            <w:top w:val="none" w:sz="0" w:space="0" w:color="auto"/>
            <w:left w:val="none" w:sz="0" w:space="0" w:color="auto"/>
            <w:bottom w:val="none" w:sz="0" w:space="0" w:color="auto"/>
            <w:right w:val="none" w:sz="0" w:space="0" w:color="auto"/>
          </w:divBdr>
        </w:div>
        <w:div w:id="1297762813">
          <w:marLeft w:val="0"/>
          <w:marRight w:val="0"/>
          <w:marTop w:val="166"/>
          <w:marBottom w:val="166"/>
          <w:divBdr>
            <w:top w:val="none" w:sz="0" w:space="0" w:color="auto"/>
            <w:left w:val="none" w:sz="0" w:space="0" w:color="auto"/>
            <w:bottom w:val="none" w:sz="0" w:space="0" w:color="auto"/>
            <w:right w:val="none" w:sz="0" w:space="0" w:color="auto"/>
          </w:divBdr>
        </w:div>
      </w:divsChild>
    </w:div>
    <w:div w:id="862478810">
      <w:bodyDiv w:val="1"/>
      <w:marLeft w:val="0"/>
      <w:marRight w:val="0"/>
      <w:marTop w:val="0"/>
      <w:marBottom w:val="0"/>
      <w:divBdr>
        <w:top w:val="none" w:sz="0" w:space="0" w:color="auto"/>
        <w:left w:val="none" w:sz="0" w:space="0" w:color="auto"/>
        <w:bottom w:val="none" w:sz="0" w:space="0" w:color="auto"/>
        <w:right w:val="none" w:sz="0" w:space="0" w:color="auto"/>
      </w:divBdr>
    </w:div>
    <w:div w:id="965695389">
      <w:bodyDiv w:val="1"/>
      <w:marLeft w:val="0"/>
      <w:marRight w:val="0"/>
      <w:marTop w:val="0"/>
      <w:marBottom w:val="0"/>
      <w:divBdr>
        <w:top w:val="none" w:sz="0" w:space="0" w:color="auto"/>
        <w:left w:val="none" w:sz="0" w:space="0" w:color="auto"/>
        <w:bottom w:val="none" w:sz="0" w:space="0" w:color="auto"/>
        <w:right w:val="none" w:sz="0" w:space="0" w:color="auto"/>
      </w:divBdr>
    </w:div>
    <w:div w:id="1034968048">
      <w:bodyDiv w:val="1"/>
      <w:marLeft w:val="0"/>
      <w:marRight w:val="0"/>
      <w:marTop w:val="0"/>
      <w:marBottom w:val="0"/>
      <w:divBdr>
        <w:top w:val="none" w:sz="0" w:space="0" w:color="auto"/>
        <w:left w:val="none" w:sz="0" w:space="0" w:color="auto"/>
        <w:bottom w:val="none" w:sz="0" w:space="0" w:color="auto"/>
        <w:right w:val="none" w:sz="0" w:space="0" w:color="auto"/>
      </w:divBdr>
      <w:divsChild>
        <w:div w:id="947931580">
          <w:marLeft w:val="0"/>
          <w:marRight w:val="0"/>
          <w:marTop w:val="0"/>
          <w:marBottom w:val="0"/>
          <w:divBdr>
            <w:top w:val="none" w:sz="0" w:space="0" w:color="auto"/>
            <w:left w:val="none" w:sz="0" w:space="0" w:color="auto"/>
            <w:bottom w:val="none" w:sz="0" w:space="0" w:color="auto"/>
            <w:right w:val="none" w:sz="0" w:space="0" w:color="auto"/>
          </w:divBdr>
          <w:divsChild>
            <w:div w:id="17304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9970">
      <w:bodyDiv w:val="1"/>
      <w:marLeft w:val="0"/>
      <w:marRight w:val="0"/>
      <w:marTop w:val="0"/>
      <w:marBottom w:val="0"/>
      <w:divBdr>
        <w:top w:val="none" w:sz="0" w:space="0" w:color="auto"/>
        <w:left w:val="none" w:sz="0" w:space="0" w:color="auto"/>
        <w:bottom w:val="none" w:sz="0" w:space="0" w:color="auto"/>
        <w:right w:val="none" w:sz="0" w:space="0" w:color="auto"/>
      </w:divBdr>
    </w:div>
    <w:div w:id="1231041873">
      <w:bodyDiv w:val="1"/>
      <w:marLeft w:val="0"/>
      <w:marRight w:val="0"/>
      <w:marTop w:val="0"/>
      <w:marBottom w:val="0"/>
      <w:divBdr>
        <w:top w:val="none" w:sz="0" w:space="0" w:color="auto"/>
        <w:left w:val="none" w:sz="0" w:space="0" w:color="auto"/>
        <w:bottom w:val="none" w:sz="0" w:space="0" w:color="auto"/>
        <w:right w:val="none" w:sz="0" w:space="0" w:color="auto"/>
      </w:divBdr>
    </w:div>
    <w:div w:id="1273173728">
      <w:bodyDiv w:val="1"/>
      <w:marLeft w:val="0"/>
      <w:marRight w:val="0"/>
      <w:marTop w:val="0"/>
      <w:marBottom w:val="0"/>
      <w:divBdr>
        <w:top w:val="none" w:sz="0" w:space="0" w:color="auto"/>
        <w:left w:val="none" w:sz="0" w:space="0" w:color="auto"/>
        <w:bottom w:val="none" w:sz="0" w:space="0" w:color="auto"/>
        <w:right w:val="none" w:sz="0" w:space="0" w:color="auto"/>
      </w:divBdr>
    </w:div>
    <w:div w:id="1340622017">
      <w:bodyDiv w:val="1"/>
      <w:marLeft w:val="0"/>
      <w:marRight w:val="0"/>
      <w:marTop w:val="0"/>
      <w:marBottom w:val="0"/>
      <w:divBdr>
        <w:top w:val="none" w:sz="0" w:space="0" w:color="auto"/>
        <w:left w:val="none" w:sz="0" w:space="0" w:color="auto"/>
        <w:bottom w:val="none" w:sz="0" w:space="0" w:color="auto"/>
        <w:right w:val="none" w:sz="0" w:space="0" w:color="auto"/>
      </w:divBdr>
    </w:div>
    <w:div w:id="1355302774">
      <w:bodyDiv w:val="1"/>
      <w:marLeft w:val="0"/>
      <w:marRight w:val="0"/>
      <w:marTop w:val="0"/>
      <w:marBottom w:val="0"/>
      <w:divBdr>
        <w:top w:val="none" w:sz="0" w:space="0" w:color="auto"/>
        <w:left w:val="none" w:sz="0" w:space="0" w:color="auto"/>
        <w:bottom w:val="none" w:sz="0" w:space="0" w:color="auto"/>
        <w:right w:val="none" w:sz="0" w:space="0" w:color="auto"/>
      </w:divBdr>
    </w:div>
    <w:div w:id="1388723978">
      <w:bodyDiv w:val="1"/>
      <w:marLeft w:val="0"/>
      <w:marRight w:val="0"/>
      <w:marTop w:val="0"/>
      <w:marBottom w:val="0"/>
      <w:divBdr>
        <w:top w:val="none" w:sz="0" w:space="0" w:color="auto"/>
        <w:left w:val="none" w:sz="0" w:space="0" w:color="auto"/>
        <w:bottom w:val="none" w:sz="0" w:space="0" w:color="auto"/>
        <w:right w:val="none" w:sz="0" w:space="0" w:color="auto"/>
      </w:divBdr>
    </w:div>
    <w:div w:id="1660961215">
      <w:bodyDiv w:val="1"/>
      <w:marLeft w:val="0"/>
      <w:marRight w:val="0"/>
      <w:marTop w:val="0"/>
      <w:marBottom w:val="0"/>
      <w:divBdr>
        <w:top w:val="none" w:sz="0" w:space="0" w:color="auto"/>
        <w:left w:val="none" w:sz="0" w:space="0" w:color="auto"/>
        <w:bottom w:val="none" w:sz="0" w:space="0" w:color="auto"/>
        <w:right w:val="none" w:sz="0" w:space="0" w:color="auto"/>
      </w:divBdr>
    </w:div>
    <w:div w:id="1729723035">
      <w:bodyDiv w:val="1"/>
      <w:marLeft w:val="0"/>
      <w:marRight w:val="0"/>
      <w:marTop w:val="0"/>
      <w:marBottom w:val="0"/>
      <w:divBdr>
        <w:top w:val="none" w:sz="0" w:space="0" w:color="auto"/>
        <w:left w:val="none" w:sz="0" w:space="0" w:color="auto"/>
        <w:bottom w:val="none" w:sz="0" w:space="0" w:color="auto"/>
        <w:right w:val="none" w:sz="0" w:space="0" w:color="auto"/>
      </w:divBdr>
    </w:div>
    <w:div w:id="20756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nerships.org.uk/articles/still.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jcmc.indiana.edu/vol13/issue1/lange.html" TargetMode="External"/><Relationship Id="rId4" Type="http://schemas.openxmlformats.org/officeDocument/2006/relationships/settings" Target="settings.xml"/><Relationship Id="rId9" Type="http://schemas.openxmlformats.org/officeDocument/2006/relationships/hyperlink" Target="http://www.schoolsforhealth.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6905-BC36-4FCD-810E-FCBDB807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5619</Words>
  <Characters>32033</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GCDA7</cp:lastModifiedBy>
  <cp:revision>5</cp:revision>
  <cp:lastPrinted>2014-09-16T10:58:00Z</cp:lastPrinted>
  <dcterms:created xsi:type="dcterms:W3CDTF">2015-05-22T14:36:00Z</dcterms:created>
  <dcterms:modified xsi:type="dcterms:W3CDTF">2015-05-27T13:09:00Z</dcterms:modified>
</cp:coreProperties>
</file>