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D6" w:rsidRDefault="001846D6" w:rsidP="001846D6">
      <w:pPr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  <w:lang w:val="sq-AL" w:eastAsia="sq-AL"/>
        </w:rPr>
        <w:drawing>
          <wp:anchor distT="0" distB="0" distL="0" distR="0" simplePos="0" relativeHeight="251659264" behindDoc="1" locked="0" layoutInCell="1" hidden="0" allowOverlap="1" wp14:anchorId="1C13ED09" wp14:editId="43793927">
            <wp:simplePos x="0" y="0"/>
            <wp:positionH relativeFrom="column">
              <wp:posOffset>2580640</wp:posOffset>
            </wp:positionH>
            <wp:positionV relativeFrom="paragraph">
              <wp:posOffset>24130</wp:posOffset>
            </wp:positionV>
            <wp:extent cx="838200" cy="92837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46D6" w:rsidRDefault="001846D6" w:rsidP="001846D6">
      <w:pPr>
        <w:rPr>
          <w:rFonts w:ascii="Book Antiqua" w:eastAsia="Book Antiqua" w:hAnsi="Book Antiqua" w:cs="Book Antiqua"/>
          <w:b/>
        </w:rPr>
      </w:pPr>
    </w:p>
    <w:p w:rsidR="001846D6" w:rsidRDefault="001846D6" w:rsidP="001846D6">
      <w:pPr>
        <w:rPr>
          <w:rFonts w:ascii="Book Antiqua" w:eastAsia="Book Antiqua" w:hAnsi="Book Antiqua" w:cs="Book Antiqua"/>
          <w:b/>
        </w:rPr>
      </w:pPr>
    </w:p>
    <w:p w:rsidR="001846D6" w:rsidRDefault="001846D6" w:rsidP="001846D6">
      <w:pPr>
        <w:jc w:val="center"/>
        <w:rPr>
          <w:rFonts w:ascii="Book Antiqua" w:eastAsia="Book Antiqua" w:hAnsi="Book Antiqua" w:cs="Book Antiqua"/>
          <w:b/>
          <w:sz w:val="32"/>
          <w:szCs w:val="32"/>
        </w:rPr>
      </w:pPr>
      <w:bookmarkStart w:id="0" w:name="bookmark=id.gjdgxs"/>
      <w:bookmarkEnd w:id="0"/>
      <w:r>
        <w:rPr>
          <w:rFonts w:ascii="Book Antiqua" w:hAnsi="Book Antiqua"/>
          <w:b/>
          <w:sz w:val="32"/>
        </w:rPr>
        <w:t xml:space="preserve">   </w:t>
      </w:r>
    </w:p>
    <w:p w:rsidR="001846D6" w:rsidRDefault="001846D6" w:rsidP="001846D6">
      <w:pPr>
        <w:jc w:val="center"/>
        <w:rPr>
          <w:rFonts w:ascii="Book Antiqua" w:eastAsia="Book Antiqua" w:hAnsi="Book Antiqua" w:cs="Book Antiqua"/>
          <w:b/>
          <w:sz w:val="32"/>
          <w:szCs w:val="32"/>
        </w:rPr>
      </w:pPr>
    </w:p>
    <w:p w:rsidR="001846D6" w:rsidRDefault="001846D6" w:rsidP="001846D6">
      <w:pPr>
        <w:jc w:val="center"/>
        <w:rPr>
          <w:rFonts w:ascii="Book Antiqua" w:eastAsia="Book Antiqua" w:hAnsi="Book Antiqua" w:cs="Book Antiqua"/>
          <w:b/>
          <w:sz w:val="32"/>
          <w:szCs w:val="32"/>
        </w:rPr>
      </w:pPr>
      <w:r>
        <w:rPr>
          <w:rFonts w:ascii="Book Antiqua" w:hAnsi="Book Antiqua"/>
          <w:b/>
          <w:sz w:val="32"/>
        </w:rPr>
        <w:t>Republika e Kosovës</w:t>
      </w:r>
    </w:p>
    <w:p w:rsidR="001846D6" w:rsidRDefault="001846D6" w:rsidP="001846D6">
      <w:pPr>
        <w:jc w:val="center"/>
        <w:rPr>
          <w:rFonts w:ascii="Book Antiqua" w:eastAsia="Book Antiqua" w:hAnsi="Book Antiqua" w:cs="Book Antiqua"/>
          <w:b/>
          <w:sz w:val="26"/>
          <w:szCs w:val="26"/>
        </w:rPr>
      </w:pPr>
      <w:r>
        <w:rPr>
          <w:rFonts w:ascii="Book Antiqua" w:hAnsi="Book Antiqua"/>
          <w:b/>
          <w:sz w:val="26"/>
        </w:rPr>
        <w:t>Republika Kosova-Republic of Kosovo</w:t>
      </w:r>
    </w:p>
    <w:p w:rsidR="001846D6" w:rsidRDefault="001846D6" w:rsidP="001846D6">
      <w:pPr>
        <w:jc w:val="center"/>
        <w:rPr>
          <w:rFonts w:ascii="Book Antiqua" w:eastAsia="Book Antiqua" w:hAnsi="Book Antiqua" w:cs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</w:rPr>
        <w:t xml:space="preserve">          Qeveria –Vlada-Government</w:t>
      </w:r>
    </w:p>
    <w:p w:rsidR="001846D6" w:rsidRDefault="001846D6" w:rsidP="001846D6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i/>
        </w:rPr>
        <w:t>Ministria e Arsimit, Shkencës, Teknologjisë dhe Inovacionit / Ministarstvo Obrazovanja,Nauke,Tehnologije i Inovacija / Ministry of Education,Science, Technology and Innovation</w:t>
      </w:r>
    </w:p>
    <w:p w:rsidR="00A22499" w:rsidRPr="00B12001" w:rsidRDefault="00A22499" w:rsidP="00A22499">
      <w:pPr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A22499" w:rsidRPr="006343C8" w:rsidRDefault="00A22499" w:rsidP="00A224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AD7257" w:rsidRDefault="00A22499" w:rsidP="00A224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Finansijska podrška projektima NVO koji podržavaju i promovišu decu/učenike sa izuzetnim sposobnostima, talentima i nadarenosti.</w:t>
      </w:r>
    </w:p>
    <w:p w:rsidR="00A22499" w:rsidRPr="006343C8" w:rsidRDefault="00A22499" w:rsidP="00A22499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</w:rPr>
        <w:br/>
        <w:t>Uputstvo za aplikante</w:t>
      </w:r>
    </w:p>
    <w:p w:rsidR="00A22499" w:rsidRPr="006343C8" w:rsidRDefault="00A22499" w:rsidP="00A224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</w:r>
    </w:p>
    <w:p w:rsidR="00A22499" w:rsidRPr="006343C8" w:rsidRDefault="00A22499" w:rsidP="00A224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B12001" w:rsidRDefault="004929EC" w:rsidP="00A224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Datum otvaranje poziva 17</w:t>
      </w:r>
      <w:r w:rsidR="00A22499">
        <w:rPr>
          <w:rFonts w:ascii="Times New Roman" w:hAnsi="Times New Roman"/>
          <w:sz w:val="24"/>
        </w:rPr>
        <w:t xml:space="preserve"> Maj 2022</w:t>
      </w:r>
    </w:p>
    <w:p w:rsidR="00A22499" w:rsidRPr="00882E45" w:rsidRDefault="00A22499" w:rsidP="00A22499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22499" w:rsidRPr="00882E45" w:rsidRDefault="00A22499" w:rsidP="00A22499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22499" w:rsidRPr="00882E45" w:rsidRDefault="00A22499" w:rsidP="00A22499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22499" w:rsidRPr="00882E45" w:rsidRDefault="00A22499" w:rsidP="00A22499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22499" w:rsidRPr="00B12001" w:rsidRDefault="00A22499" w:rsidP="00A224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Krajni rok dostave aplikacija je 17 Jun 2022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br/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Default="00A22499" w:rsidP="00A22499">
      <w:pPr>
        <w:keepNext/>
        <w:keepLines/>
        <w:spacing w:before="480" w:line="276" w:lineRule="auto"/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</w:rPr>
        <w:lastRenderedPageBreak/>
        <w:t xml:space="preserve">Sadržaj </w:t>
      </w:r>
    </w:p>
    <w:p w:rsidR="00597D22" w:rsidRPr="00597D22" w:rsidRDefault="00143FEA" w:rsidP="00AC5157">
      <w:pPr>
        <w:pStyle w:val="ListParagraph"/>
        <w:keepNext/>
        <w:keepLines/>
        <w:spacing w:before="480" w:line="276" w:lineRule="auto"/>
        <w:ind w:left="630"/>
        <w:rPr>
          <w:rFonts w:eastAsia="Times New Roman"/>
          <w:b/>
          <w:bCs/>
          <w:color w:val="365F91"/>
        </w:rPr>
      </w:pPr>
      <w:r>
        <w:t xml:space="preserve">1. </w:t>
      </w:r>
      <w:r>
        <w:rPr>
          <w:sz w:val="20"/>
        </w:rPr>
        <w:t>FINANSIJSKA PODRŠKA PROJEKTIMA NVO KOJI PODRŽAVAJU I PROMOVIŠU DECU/UČENIKE SA IZUZETNIM SPOSOBNOSTIMA, TALENTIMA I NADARENOSTI</w:t>
      </w:r>
      <w:r w:rsidR="0095458E">
        <w:t>........................................................................................</w:t>
      </w:r>
      <w:r>
        <w:t>..</w:t>
      </w:r>
      <w:r w:rsidR="00AC5157">
        <w:t>...............</w:t>
      </w:r>
      <w:r>
        <w:t>.......3.</w:t>
      </w:r>
    </w:p>
    <w:p w:rsidR="00597D22" w:rsidRDefault="00AE45BD" w:rsidP="00AC5157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hyperlink w:anchor="_Toc469306973" w:history="1">
        <w:r w:rsidR="00597D22">
          <w:t>1.1 PROBLEMI KOJI SE TEŽI REŠAVATI PUTEM OVOG JAVNOG POZIVA</w:t>
        </w:r>
        <w:r w:rsidR="00597D22">
          <w:rPr>
            <w:webHidden/>
            <w:sz w:val="22"/>
          </w:rPr>
          <w:tab/>
        </w:r>
        <w:r w:rsidR="00597D22" w:rsidRPr="006343C8">
          <w:rPr>
            <w:rFonts w:eastAsia="Times New Roman" w:cs="Calibri"/>
            <w:webHidden/>
            <w:sz w:val="22"/>
          </w:rPr>
          <w:fldChar w:fldCharType="begin"/>
        </w:r>
        <w:r w:rsidR="00597D22" w:rsidRPr="006343C8">
          <w:rPr>
            <w:rFonts w:eastAsia="Times New Roman" w:cs="Calibri"/>
            <w:webHidden/>
            <w:sz w:val="22"/>
          </w:rPr>
          <w:instrText xml:space="preserve"> PAGEREF _Toc469306973 \h </w:instrText>
        </w:r>
        <w:r w:rsidR="00597D22" w:rsidRPr="006343C8">
          <w:rPr>
            <w:rFonts w:eastAsia="Times New Roman" w:cs="Calibri"/>
            <w:webHidden/>
            <w:sz w:val="22"/>
          </w:rPr>
        </w:r>
        <w:r w:rsidR="00597D22" w:rsidRPr="006343C8">
          <w:rPr>
            <w:rFonts w:eastAsia="Times New Roman" w:cs="Calibri"/>
            <w:webHidden/>
            <w:sz w:val="22"/>
          </w:rPr>
          <w:fldChar w:fldCharType="separate"/>
        </w:r>
        <w:r w:rsidR="00597D22" w:rsidRPr="006343C8">
          <w:rPr>
            <w:rFonts w:eastAsia="Times New Roman" w:cs="Calibri"/>
            <w:webHidden/>
            <w:sz w:val="22"/>
          </w:rPr>
          <w:t>3</w:t>
        </w:r>
        <w:r w:rsidR="00597D22" w:rsidRPr="006343C8">
          <w:rPr>
            <w:rFonts w:eastAsia="Times New Roman" w:cs="Calibri"/>
            <w:webHidden/>
            <w:sz w:val="22"/>
          </w:rPr>
          <w:fldChar w:fldCharType="end"/>
        </w:r>
      </w:hyperlink>
      <w:r w:rsidR="00597D22">
        <w:rPr>
          <w:sz w:val="22"/>
        </w:rPr>
        <w:t>.</w:t>
      </w:r>
    </w:p>
    <w:p w:rsidR="00597D22" w:rsidRDefault="00597D22" w:rsidP="00AC5157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1.2.</w:t>
      </w:r>
      <w:r>
        <w:t xml:space="preserve"> </w:t>
      </w:r>
      <w:r>
        <w:rPr>
          <w:sz w:val="22"/>
        </w:rPr>
        <w:t>OBJEKTIVI POZIVA I PRIORITETI ZA DODELU FONDOVA.</w:t>
      </w:r>
      <w:r w:rsidR="0095458E">
        <w:rPr>
          <w:sz w:val="22"/>
        </w:rPr>
        <w:t>....................................................</w:t>
      </w:r>
      <w:r>
        <w:rPr>
          <w:sz w:val="22"/>
        </w:rPr>
        <w:t xml:space="preserve"> 4.</w:t>
      </w:r>
    </w:p>
    <w:p w:rsidR="00597D22" w:rsidRPr="00597D22" w:rsidRDefault="00597D22" w:rsidP="00AC5157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1.3. PLANIRANA VREDNOST FINANSIJSKE PODRŠKE ZA PROJEKTE I</w:t>
      </w:r>
      <w:r>
        <w:rPr>
          <w:sz w:val="22"/>
        </w:rPr>
        <w:br/>
        <w:t>SVE UKUPNO POZIVA.......................................................................................................</w:t>
      </w:r>
      <w:r w:rsidR="0095458E">
        <w:rPr>
          <w:sz w:val="22"/>
        </w:rPr>
        <w:t>..........5.</w:t>
      </w:r>
    </w:p>
    <w:p w:rsidR="00597D22" w:rsidRDefault="00597D22" w:rsidP="00AC5157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2. FORMALNI USLOVI POZIVA</w:t>
      </w:r>
      <w:r w:rsidR="0095458E">
        <w:rPr>
          <w:sz w:val="22"/>
        </w:rPr>
        <w:t>.........</w:t>
      </w:r>
      <w:r>
        <w:rPr>
          <w:sz w:val="22"/>
        </w:rPr>
        <w:t>............................................................................................5.</w:t>
      </w:r>
    </w:p>
    <w:p w:rsidR="00597D22" w:rsidRDefault="00597D22" w:rsidP="00AC5157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2.1. Prih</w:t>
      </w:r>
      <w:r w:rsidR="0095458E">
        <w:rPr>
          <w:sz w:val="22"/>
        </w:rPr>
        <w:t xml:space="preserve">vatljivi aplikanti: ko može da </w:t>
      </w:r>
      <w:r>
        <w:rPr>
          <w:sz w:val="22"/>
        </w:rPr>
        <w:t>aplicira?................................................................</w:t>
      </w:r>
      <w:r w:rsidR="0095458E">
        <w:rPr>
          <w:sz w:val="22"/>
        </w:rPr>
        <w:t>..........</w:t>
      </w:r>
      <w:r>
        <w:rPr>
          <w:sz w:val="22"/>
        </w:rPr>
        <w:t>5.</w:t>
      </w:r>
    </w:p>
    <w:p w:rsidR="00B21C27" w:rsidRDefault="00B21C27" w:rsidP="00AC5157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2.2. Prihvatljivi partneri u implementaciji projekta / programa</w:t>
      </w:r>
      <w:r w:rsidR="0095458E">
        <w:rPr>
          <w:sz w:val="22"/>
        </w:rPr>
        <w:t>...............................................</w:t>
      </w:r>
      <w:r>
        <w:rPr>
          <w:sz w:val="22"/>
        </w:rPr>
        <w:t xml:space="preserve"> 6.</w:t>
      </w:r>
    </w:p>
    <w:p w:rsidR="00B21C27" w:rsidRPr="00B21C27" w:rsidRDefault="00B21C27" w:rsidP="00AC5157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2.3. Prihvatljive aktivnosti koje će se finansirati putem poziva.........................................</w:t>
      </w:r>
      <w:r w:rsidR="0095458E">
        <w:rPr>
          <w:sz w:val="22"/>
        </w:rPr>
        <w:t>.........</w:t>
      </w:r>
      <w:r>
        <w:rPr>
          <w:sz w:val="22"/>
        </w:rPr>
        <w:t>7.</w:t>
      </w:r>
    </w:p>
    <w:p w:rsidR="00B21C27" w:rsidRDefault="00B21C27" w:rsidP="00AC5157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2.4 Prihvatljivi troškovi koje će se finansirati putem poziva........................................</w:t>
      </w:r>
      <w:r w:rsidR="0095458E">
        <w:rPr>
          <w:sz w:val="22"/>
        </w:rPr>
        <w:t>...............</w:t>
      </w:r>
      <w:r>
        <w:rPr>
          <w:sz w:val="22"/>
        </w:rPr>
        <w:t>8.</w:t>
      </w:r>
    </w:p>
    <w:p w:rsidR="00B21C27" w:rsidRDefault="0095458E" w:rsidP="00AC5157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 xml:space="preserve">2.4.1 Direktni troškovi </w:t>
      </w:r>
      <w:r w:rsidR="00B21C27">
        <w:rPr>
          <w:sz w:val="22"/>
        </w:rPr>
        <w:t>prihvatljivi ..........</w:t>
      </w:r>
      <w:r>
        <w:rPr>
          <w:sz w:val="22"/>
        </w:rPr>
        <w:t>..........................</w:t>
      </w:r>
      <w:r w:rsidR="00B21C27">
        <w:rPr>
          <w:sz w:val="22"/>
        </w:rPr>
        <w:t>.........................................................8.</w:t>
      </w:r>
    </w:p>
    <w:p w:rsidR="00B21C27" w:rsidRDefault="00B21C27" w:rsidP="00AC5157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2.4.2 Prihvatljivi indirektna troškovi</w:t>
      </w:r>
      <w:r w:rsidR="0095458E">
        <w:rPr>
          <w:sz w:val="22"/>
        </w:rPr>
        <w:t>.........................................................................................</w:t>
      </w:r>
      <w:r>
        <w:rPr>
          <w:sz w:val="22"/>
        </w:rPr>
        <w:t xml:space="preserve"> </w:t>
      </w:r>
      <w:r w:rsidR="0095458E">
        <w:rPr>
          <w:sz w:val="22"/>
        </w:rPr>
        <w:t>.</w:t>
      </w:r>
      <w:r>
        <w:rPr>
          <w:sz w:val="22"/>
        </w:rPr>
        <w:t>9.</w:t>
      </w:r>
    </w:p>
    <w:p w:rsidR="00B21C27" w:rsidRPr="00B21C27" w:rsidRDefault="00B21C27" w:rsidP="00AC5157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2.4.3 Prihvatljivi</w:t>
      </w:r>
      <w:r w:rsidR="0095458E">
        <w:rPr>
          <w:sz w:val="22"/>
        </w:rPr>
        <w:t xml:space="preserve"> </w:t>
      </w:r>
      <w:r>
        <w:rPr>
          <w:sz w:val="22"/>
        </w:rPr>
        <w:t>troškovi...........................................................................................</w:t>
      </w:r>
      <w:r w:rsidR="0095458E">
        <w:rPr>
          <w:sz w:val="22"/>
        </w:rPr>
        <w:t>................</w:t>
      </w:r>
      <w:r>
        <w:rPr>
          <w:sz w:val="22"/>
        </w:rPr>
        <w:t>.9.</w:t>
      </w:r>
    </w:p>
    <w:p w:rsidR="00B21C27" w:rsidRDefault="0095458E" w:rsidP="00AC5157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3. KAKO DA</w:t>
      </w:r>
      <w:r w:rsidR="00B21C27">
        <w:rPr>
          <w:sz w:val="22"/>
        </w:rPr>
        <w:t>APLICIRAM?......................................................................................</w:t>
      </w:r>
      <w:r>
        <w:rPr>
          <w:sz w:val="22"/>
        </w:rPr>
        <w:t>.......................</w:t>
      </w:r>
      <w:r w:rsidR="00B21C27">
        <w:rPr>
          <w:sz w:val="22"/>
        </w:rPr>
        <w:t>9.</w:t>
      </w:r>
    </w:p>
    <w:p w:rsidR="007A0FF3" w:rsidRDefault="007A0FF3" w:rsidP="00AC5157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3.1.</w:t>
      </w:r>
      <w:r>
        <w:t xml:space="preserve"> </w:t>
      </w:r>
      <w:r>
        <w:rPr>
          <w:sz w:val="22"/>
        </w:rPr>
        <w:t>Obrazac aplikacije predlog projekta................................................................................</w:t>
      </w:r>
      <w:r w:rsidR="0095458E">
        <w:rPr>
          <w:sz w:val="22"/>
        </w:rPr>
        <w:t>..</w:t>
      </w:r>
      <w:r>
        <w:rPr>
          <w:sz w:val="22"/>
        </w:rPr>
        <w:t>10.</w:t>
      </w:r>
    </w:p>
    <w:p w:rsidR="007A0FF3" w:rsidRDefault="0095458E" w:rsidP="00AC5157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 xml:space="preserve">3.2.Sardđaj obrasca </w:t>
      </w:r>
      <w:r w:rsidR="007A0FF3">
        <w:rPr>
          <w:sz w:val="22"/>
        </w:rPr>
        <w:t>budžeta ...............................................</w:t>
      </w:r>
      <w:r>
        <w:rPr>
          <w:sz w:val="22"/>
        </w:rPr>
        <w:t>.....................</w:t>
      </w:r>
      <w:r w:rsidR="007A0FF3">
        <w:rPr>
          <w:sz w:val="22"/>
        </w:rPr>
        <w:t>.........</w:t>
      </w:r>
      <w:r>
        <w:rPr>
          <w:sz w:val="22"/>
        </w:rPr>
        <w:t>......................</w:t>
      </w:r>
      <w:r w:rsidR="007A0FF3">
        <w:rPr>
          <w:sz w:val="22"/>
        </w:rPr>
        <w:t>10.</w:t>
      </w:r>
    </w:p>
    <w:p w:rsidR="007A0FF3" w:rsidRPr="007A0FF3" w:rsidRDefault="007A0FF3" w:rsidP="00AC5157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 xml:space="preserve">3.3.Gde da </w:t>
      </w:r>
      <w:r w:rsidR="0095458E">
        <w:rPr>
          <w:sz w:val="22"/>
        </w:rPr>
        <w:t xml:space="preserve">dostavim </w:t>
      </w:r>
      <w:r>
        <w:rPr>
          <w:sz w:val="22"/>
        </w:rPr>
        <w:t>apl</w:t>
      </w:r>
      <w:r w:rsidR="0095458E">
        <w:rPr>
          <w:sz w:val="22"/>
        </w:rPr>
        <w:t>ikaciju?....................................</w:t>
      </w:r>
      <w:r>
        <w:rPr>
          <w:sz w:val="22"/>
        </w:rPr>
        <w:t>.........</w:t>
      </w:r>
      <w:r w:rsidR="0095458E">
        <w:rPr>
          <w:sz w:val="22"/>
        </w:rPr>
        <w:t>.................................................</w:t>
      </w:r>
      <w:r>
        <w:rPr>
          <w:sz w:val="22"/>
        </w:rPr>
        <w:t>.10.</w:t>
      </w:r>
    </w:p>
    <w:p w:rsidR="007A0FF3" w:rsidRDefault="007A0FF3" w:rsidP="00AC5157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3.4 Krajni rok za dostavu aplikacija..................................................................................</w:t>
      </w:r>
      <w:r w:rsidR="0095458E">
        <w:rPr>
          <w:sz w:val="22"/>
        </w:rPr>
        <w:t>........</w:t>
      </w:r>
      <w:r>
        <w:rPr>
          <w:sz w:val="22"/>
        </w:rPr>
        <w:t>11.</w:t>
      </w:r>
    </w:p>
    <w:p w:rsidR="007A0FF3" w:rsidRDefault="007A0FF3" w:rsidP="00AC5157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3.5. Kako da</w:t>
      </w:r>
      <w:r w:rsidR="0095458E">
        <w:rPr>
          <w:sz w:val="22"/>
        </w:rPr>
        <w:t xml:space="preserve"> kontaktirate ako imate</w:t>
      </w:r>
      <w:r>
        <w:rPr>
          <w:sz w:val="22"/>
        </w:rPr>
        <w:t>n</w:t>
      </w:r>
      <w:r w:rsidR="0095458E">
        <w:rPr>
          <w:sz w:val="22"/>
        </w:rPr>
        <w:t>eka pitanja?</w:t>
      </w:r>
      <w:r>
        <w:rPr>
          <w:sz w:val="22"/>
        </w:rPr>
        <w:t>..</w:t>
      </w:r>
      <w:r w:rsidR="0095458E">
        <w:rPr>
          <w:sz w:val="22"/>
        </w:rPr>
        <w:t>...............</w:t>
      </w:r>
      <w:r>
        <w:rPr>
          <w:sz w:val="22"/>
        </w:rPr>
        <w:t>..................................................11.</w:t>
      </w:r>
    </w:p>
    <w:p w:rsidR="007A0FF3" w:rsidRDefault="007A0FF3" w:rsidP="00AC5157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4.</w:t>
      </w:r>
      <w:r>
        <w:t xml:space="preserve"> </w:t>
      </w:r>
      <w:r>
        <w:rPr>
          <w:sz w:val="22"/>
        </w:rPr>
        <w:t>PROCENA I DODELA FONDEVA....................................................................................</w:t>
      </w:r>
      <w:r w:rsidR="0095458E">
        <w:rPr>
          <w:sz w:val="22"/>
        </w:rPr>
        <w:t>.........</w:t>
      </w:r>
      <w:r>
        <w:rPr>
          <w:sz w:val="22"/>
        </w:rPr>
        <w:t>11.</w:t>
      </w:r>
    </w:p>
    <w:p w:rsidR="007A0FF3" w:rsidRDefault="007A0FF3" w:rsidP="00AC5157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4.1. Prihvaćene aplikacije će pro</w:t>
      </w:r>
      <w:r w:rsidR="0095458E">
        <w:rPr>
          <w:sz w:val="22"/>
        </w:rPr>
        <w:t>ći sledeću proceduru..</w:t>
      </w:r>
      <w:r>
        <w:rPr>
          <w:sz w:val="22"/>
        </w:rPr>
        <w:t>............................</w:t>
      </w:r>
      <w:r w:rsidR="0095458E">
        <w:rPr>
          <w:sz w:val="22"/>
        </w:rPr>
        <w:t>...............................</w:t>
      </w:r>
      <w:r>
        <w:rPr>
          <w:sz w:val="22"/>
        </w:rPr>
        <w:t>11.</w:t>
      </w:r>
    </w:p>
    <w:p w:rsidR="007A0FF3" w:rsidRDefault="007A0FF3" w:rsidP="00AC5157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4.2. Dodatna dokumentacija i kontrak...............................................................................</w:t>
      </w:r>
      <w:r w:rsidR="0095458E">
        <w:rPr>
          <w:sz w:val="22"/>
        </w:rPr>
        <w:t>......</w:t>
      </w:r>
      <w:r>
        <w:rPr>
          <w:sz w:val="22"/>
        </w:rPr>
        <w:t>12.</w:t>
      </w:r>
    </w:p>
    <w:p w:rsidR="00143FEA" w:rsidRDefault="00143FEA" w:rsidP="00AC5157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5.</w:t>
      </w:r>
      <w:r>
        <w:t xml:space="preserve"> </w:t>
      </w:r>
      <w:r>
        <w:rPr>
          <w:sz w:val="22"/>
        </w:rPr>
        <w:t>INDIKATIVNI KALENDAR  REALIZACIJE POZIVA.................................................................</w:t>
      </w:r>
      <w:r w:rsidR="0095458E">
        <w:rPr>
          <w:sz w:val="22"/>
        </w:rPr>
        <w:t>....</w:t>
      </w:r>
      <w:r>
        <w:rPr>
          <w:sz w:val="22"/>
        </w:rPr>
        <w:t>13.</w:t>
      </w:r>
    </w:p>
    <w:p w:rsidR="00143FEA" w:rsidRDefault="00143FEA" w:rsidP="00AC5157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  <w:r>
        <w:rPr>
          <w:sz w:val="22"/>
        </w:rPr>
        <w:t>6.LISTA DOKUMENTA JAVNOG POZIVA......................................................................</w:t>
      </w:r>
      <w:r w:rsidR="0095458E">
        <w:rPr>
          <w:sz w:val="22"/>
        </w:rPr>
        <w:t>..............</w:t>
      </w:r>
      <w:r>
        <w:rPr>
          <w:sz w:val="22"/>
        </w:rPr>
        <w:t>13 .</w:t>
      </w:r>
    </w:p>
    <w:p w:rsidR="007A0FF3" w:rsidRPr="007A0FF3" w:rsidRDefault="007A0FF3" w:rsidP="00143FEA">
      <w:pPr>
        <w:tabs>
          <w:tab w:val="right" w:leader="dot" w:pos="9350"/>
        </w:tabs>
        <w:spacing w:after="100" w:line="276" w:lineRule="auto"/>
        <w:ind w:left="630"/>
        <w:jc w:val="both"/>
        <w:rPr>
          <w:rFonts w:eastAsia="Times New Roman" w:cs="Calibri"/>
          <w:sz w:val="22"/>
          <w:szCs w:val="22"/>
        </w:rPr>
      </w:pPr>
    </w:p>
    <w:p w:rsidR="00B21C27" w:rsidRDefault="00B21C27" w:rsidP="00B21C27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</w:p>
    <w:p w:rsidR="00B21C27" w:rsidRDefault="00B21C27" w:rsidP="00597D2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</w:p>
    <w:p w:rsidR="00597D22" w:rsidRDefault="00597D22" w:rsidP="00597D2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</w:p>
    <w:p w:rsidR="00597D22" w:rsidRPr="006343C8" w:rsidRDefault="00597D22" w:rsidP="00597D22">
      <w:pPr>
        <w:tabs>
          <w:tab w:val="right" w:leader="dot" w:pos="9350"/>
        </w:tabs>
        <w:spacing w:after="100" w:line="276" w:lineRule="auto"/>
        <w:ind w:left="630"/>
        <w:rPr>
          <w:rFonts w:eastAsia="Times New Roman" w:cs="Calibri"/>
          <w:sz w:val="22"/>
          <w:szCs w:val="22"/>
        </w:rPr>
      </w:pPr>
    </w:p>
    <w:p w:rsidR="00A22499" w:rsidRPr="006343C8" w:rsidRDefault="00A22499" w:rsidP="00597D2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143FEA" w:rsidRDefault="00A22499" w:rsidP="00143FEA">
      <w:pPr>
        <w:pStyle w:val="ListParagraph"/>
        <w:numPr>
          <w:ilvl w:val="0"/>
          <w:numId w:val="25"/>
        </w:numPr>
        <w:spacing w:after="200" w:line="276" w:lineRule="auto"/>
        <w:outlineLvl w:val="1"/>
        <w:rPr>
          <w:rFonts w:eastAsia="Times New Roman"/>
          <w:i/>
          <w:color w:val="4F81BD"/>
        </w:rPr>
      </w:pPr>
      <w:r>
        <w:rPr>
          <w:color w:val="4F81BD"/>
        </w:rPr>
        <w:lastRenderedPageBreak/>
        <w:t xml:space="preserve">FINANSIJSKA PODRŠKA PROJEKTIMA NVO KOJI PODRŽAVAJU I PROMOVIŠU DECU/UČENIKE SA IZUZETNIM SPOSOBNOSTIMA, TALENTIMA I NADARENOSTI   </w:t>
      </w:r>
    </w:p>
    <w:p w:rsidR="00A22499" w:rsidRPr="001318CD" w:rsidRDefault="00A22499" w:rsidP="00A22499">
      <w:pPr>
        <w:spacing w:after="200" w:line="276" w:lineRule="auto"/>
        <w:ind w:left="720"/>
        <w:contextualSpacing/>
        <w:outlineLvl w:val="1"/>
        <w:rPr>
          <w:rFonts w:ascii="Times New Roman" w:eastAsia="Times New Roman" w:hAnsi="Times New Roman" w:cs="Times New Roman"/>
          <w:i/>
          <w:color w:val="4F81BD"/>
          <w:sz w:val="24"/>
          <w:szCs w:val="24"/>
        </w:rPr>
      </w:pPr>
    </w:p>
    <w:p w:rsidR="00A22499" w:rsidRPr="006343C8" w:rsidRDefault="00A22499" w:rsidP="00A22499">
      <w:pPr>
        <w:keepNext/>
        <w:keepLines/>
        <w:numPr>
          <w:ilvl w:val="1"/>
          <w:numId w:val="5"/>
        </w:numPr>
        <w:spacing w:before="200" w:after="200" w:line="276" w:lineRule="auto"/>
        <w:outlineLvl w:val="1"/>
        <w:rPr>
          <w:rFonts w:ascii="Times New Roman" w:eastAsia="Times New Roman" w:hAnsi="Times New Roman" w:cs="Times New Roman"/>
          <w:bCs/>
          <w:color w:val="4F81BD"/>
          <w:sz w:val="24"/>
          <w:szCs w:val="24"/>
        </w:rPr>
      </w:pPr>
      <w:r>
        <w:rPr>
          <w:rFonts w:ascii="Times New Roman" w:hAnsi="Times New Roman"/>
          <w:color w:val="4F81BD"/>
          <w:sz w:val="24"/>
        </w:rPr>
        <w:t>PROBLEMI KOJI SE TEŽI REŠAVATI PUTEM OVOG JAVNOG POZIVA</w:t>
      </w:r>
    </w:p>
    <w:p w:rsidR="00A22499" w:rsidRPr="006343C8" w:rsidRDefault="00A22499" w:rsidP="00A22499">
      <w:pPr>
        <w:spacing w:after="200" w:line="276" w:lineRule="auto"/>
        <w:rPr>
          <w:rFonts w:eastAsia="Times New Roman" w:cs="Times New Roman"/>
          <w:sz w:val="22"/>
          <w:szCs w:val="22"/>
          <w:highlight w:val="yellow"/>
        </w:rPr>
      </w:pPr>
    </w:p>
    <w:p w:rsidR="00A22499" w:rsidRPr="00B12001" w:rsidRDefault="00A22499" w:rsidP="00A22499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Deca/učenici sa izuzetnom inteligencijom, talentom i nadarenost pripadaju grupi dece koje zahtevaju posebnu pažnju i negu u društvu, </w:t>
      </w:r>
      <w:r w:rsidR="00486D86">
        <w:rPr>
          <w:rFonts w:ascii="Times New Roman" w:hAnsi="Times New Roman"/>
          <w:sz w:val="24"/>
        </w:rPr>
        <w:t>počevši</w:t>
      </w:r>
      <w:r>
        <w:rPr>
          <w:rFonts w:ascii="Times New Roman" w:hAnsi="Times New Roman"/>
          <w:sz w:val="24"/>
        </w:rPr>
        <w:t xml:space="preserve"> od visokih državnih nivoa, vlade pa sve do lokalni nivo.</w:t>
      </w:r>
    </w:p>
    <w:p w:rsidR="00A22499" w:rsidRPr="00B12001" w:rsidRDefault="00A22499" w:rsidP="00A224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Pravna infrastruktura za edukaciju, obrazovanje i podršku ovoj kategoriji dece zahteva maksimalan angažman institucija i društva uopšte. Trenutno edukacija, obrazovanje i podrška ovoj grupi dece zasniva na i ne samo:</w:t>
      </w:r>
    </w:p>
    <w:p w:rsidR="00A22499" w:rsidRPr="00782253" w:rsidRDefault="00A22499" w:rsidP="00A224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A22499" w:rsidRPr="00782253" w:rsidRDefault="00A22499" w:rsidP="00A22499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Zakon br. 04 / L-032 o preduniverzitetskom obrazovanju u Republici Kosovo Član 39 član 40. </w:t>
      </w:r>
    </w:p>
    <w:p w:rsidR="00A22499" w:rsidRPr="00782253" w:rsidRDefault="00A22499" w:rsidP="00A22499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Administrativnog uputstva br. 14/2019 o decu/učenicima sa izuzetnom sposobnošću, nadarenost i talentom.</w:t>
      </w:r>
    </w:p>
    <w:p w:rsidR="00A22499" w:rsidRDefault="00A22499" w:rsidP="00A22499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Konvencija o pravima deteta 1989.</w:t>
      </w:r>
    </w:p>
    <w:p w:rsidR="00A22499" w:rsidRPr="00BD5B18" w:rsidRDefault="00A22499" w:rsidP="00BD5B18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Zakon br. 06-L-084 o zaštiti dece</w:t>
      </w:r>
    </w:p>
    <w:p w:rsidR="00A22499" w:rsidRPr="00782253" w:rsidRDefault="00A22499" w:rsidP="00A22499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Okvir kurikuluma za preduniverzitetsko obrazovanje Republike Kosovo.</w:t>
      </w:r>
    </w:p>
    <w:p w:rsidR="00A22499" w:rsidRPr="006343C8" w:rsidRDefault="00A22499" w:rsidP="00A22499">
      <w:pPr>
        <w:spacing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A22499" w:rsidRPr="00B12001" w:rsidRDefault="00A22499" w:rsidP="00A2249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Istovremeno, edukacija i obrazovanje dece/ učenika sa izuzetnom inteligencijom, talentom i nadarenost zasniva se na međunarodne principe o pravima deteta kao što su:</w:t>
      </w:r>
      <w:r>
        <w:rPr>
          <w:sz w:val="22"/>
        </w:rPr>
        <w:t xml:space="preserve"> </w:t>
      </w:r>
      <w:r>
        <w:rPr>
          <w:rFonts w:ascii="Times New Roman" w:hAnsi="Times New Roman"/>
          <w:sz w:val="24"/>
        </w:rPr>
        <w:t>Sveobuhvatnost, nediskriminacija ravnopravnost, postizanje potencijala, zaštita itd. Svi ovi principi moraju se poštovati kako bi se ovi učenici osećali ispunjenim u odnosu na svoje potencijale.</w:t>
      </w:r>
    </w:p>
    <w:p w:rsidR="00A22499" w:rsidRPr="006343C8" w:rsidRDefault="00A22499" w:rsidP="00A2249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Izvanredni talenti se nalaze kod deci i mladima svih kulturnih grupa, svih ekonomskih slojeva i u svim oblastima ljudske težnje. Ovi novi koncepti omogu</w:t>
      </w:r>
      <w:r w:rsidR="00486D86">
        <w:rPr>
          <w:rFonts w:ascii="Times New Roman" w:hAnsi="Times New Roman"/>
          <w:color w:val="000000"/>
          <w:sz w:val="24"/>
        </w:rPr>
        <w:t>ć</w:t>
      </w:r>
      <w:r>
        <w:rPr>
          <w:rFonts w:ascii="Times New Roman" w:hAnsi="Times New Roman"/>
          <w:color w:val="000000"/>
          <w:sz w:val="24"/>
        </w:rPr>
        <w:t xml:space="preserve">avaju dalju identifikaciju i tretman dece u različitim dimenzijama i iz različitih perspektiva nadarenost, talenat ili izvanrednih sposobnosti. </w:t>
      </w:r>
    </w:p>
    <w:p w:rsidR="00A22499" w:rsidRPr="00B12001" w:rsidRDefault="00A22499" w:rsidP="00A224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Razvoj izvanrednih veština, talenata i / ili nadarenost, je životni proces i pod uticajem mnogih složenih faktora, kako u smislu jačanja razvoja ovih sposobnosti, tako i u smislu faktora koji sprečavaju razvoj i dalju podršku izvanrednim sposobnostima, talenata i / ili nadarenost.</w:t>
      </w:r>
    </w:p>
    <w:p w:rsidR="00A22499" w:rsidRPr="00B12001" w:rsidRDefault="00A22499" w:rsidP="00A22499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Na Kosovu postoje nevladine organizacije koje organizuju nekoliko aktivnosti i programa za decu/učenike sa izuzetnom inteligencijom, talentom i nadarenost. Neke od NVO imaju značajno i preko potrebno iskustvo u promovisanju ove dece, stoga, imajući u vidu ulogu i iskustvo nevladinih organizacija, saradnja sa njima u postizanju prioriteta u ovoj oblasti, je od velikog značaja za Republiku Kosovo, posebno za Ministarstvo obrazovanja, nauke, tehnologije i inovacije (MONTI). </w:t>
      </w:r>
    </w:p>
    <w:p w:rsidR="00A22499" w:rsidRPr="006343C8" w:rsidRDefault="00A22499" w:rsidP="00A224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Stoga, i ovaj javni poziv za podršku projektima nevladinih organizacija koje su u svom programu usmerene na podršku deci / učenicima sa izuzetnim sposobnostima, talentom i nadarenost,  je u funkciji realizacije vladinih prioriteta u ovoj oblasti kao i povećanje saradnje sa civilnim društvom u cilju promovisanje i napredovanja dece / učenika ovog kategorija.</w:t>
      </w:r>
    </w:p>
    <w:p w:rsidR="00A22499" w:rsidRPr="006343C8" w:rsidRDefault="00A22499" w:rsidP="00A2249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Cs/>
          <w:color w:val="4F81BD"/>
          <w:sz w:val="24"/>
          <w:szCs w:val="24"/>
        </w:rPr>
      </w:pPr>
      <w:r>
        <w:rPr>
          <w:rFonts w:ascii="Times New Roman" w:hAnsi="Times New Roman"/>
          <w:color w:val="4F81BD"/>
          <w:sz w:val="24"/>
        </w:rPr>
        <w:t>1.2 OBJEKTIVI POZIVA I PRIORITETI ZA DODELU FONDOVA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Default="00F97C5C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Opšti objektivi ovog poziva za Predlog je: </w:t>
      </w:r>
    </w:p>
    <w:p w:rsidR="00A22499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Default="00F97C5C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 Podrška i promovisanje deci/učenicima sa izuzetnim talentom i nadarenost  </w:t>
      </w:r>
    </w:p>
    <w:p w:rsidR="00A22499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highlight w:val="yellow"/>
        </w:rPr>
        <w:br/>
      </w:r>
      <w:r>
        <w:rPr>
          <w:rFonts w:ascii="Times New Roman" w:hAnsi="Times New Roman"/>
          <w:sz w:val="24"/>
        </w:rPr>
        <w:t xml:space="preserve">Specifični ciljevi ovog Poziva za predloge su: </w:t>
      </w:r>
    </w:p>
    <w:p w:rsidR="00A22499" w:rsidRPr="006C53E6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143FEA" w:rsidRDefault="00A22499" w:rsidP="00143FE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Povećanje kapaciteta za identifikaciju, podršku i promovisanje dece/učenika sa izuzetnim sposobnostima, talentom i nadarenošću; </w:t>
      </w:r>
    </w:p>
    <w:p w:rsidR="00A22499" w:rsidRDefault="00A22499" w:rsidP="00A22499">
      <w:pPr>
        <w:spacing w:after="200" w:line="276" w:lineRule="auto"/>
        <w:ind w:left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highlight w:val="yellow"/>
        </w:rPr>
        <w:br/>
      </w:r>
      <w:r>
        <w:rPr>
          <w:rFonts w:ascii="Times New Roman" w:hAnsi="Times New Roman"/>
          <w:sz w:val="24"/>
        </w:rPr>
        <w:t>Prioriteti za namenu fondova:</w:t>
      </w:r>
    </w:p>
    <w:p w:rsidR="00A22499" w:rsidRDefault="00A22499" w:rsidP="00143FEA">
      <w:pPr>
        <w:spacing w:after="20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22499" w:rsidRDefault="00A22499" w:rsidP="00A22499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</w:rPr>
        <w:t>Projekti koji imaju za cilj povećanje kapaciteta za identifikaciju i podršku dece sa izuzetnim sposobnostima, talentima i nadarenost.</w:t>
      </w:r>
    </w:p>
    <w:p w:rsidR="00F97C5C" w:rsidRPr="00F97C5C" w:rsidRDefault="00F97C5C" w:rsidP="00F97C5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</w:rPr>
        <w:t>Obuka nastavnika, trenera, psihologa i drugih stručnjaka za identifikaciju i podršku učenicima sa izuzetnim sposobnostima, talentom i nadarenošću;</w:t>
      </w:r>
    </w:p>
    <w:p w:rsidR="00F97C5C" w:rsidRPr="00F97C5C" w:rsidRDefault="00F97C5C" w:rsidP="00F97C5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</w:rPr>
        <w:t>Specifične nastavne i van nastavne aktivnosti i sa decom / učenicima sa izuzetnim sposobnostima, talentovanim i sa nadarenim.</w:t>
      </w:r>
    </w:p>
    <w:p w:rsidR="00F97C5C" w:rsidRPr="00F97C5C" w:rsidRDefault="00F97C5C" w:rsidP="00F97C5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</w:rPr>
        <w:t>Izda materijala za podizanje svesti u identifikaciji učenika sa izuzetnom inteligencijom, talentom i nadarenosti.</w:t>
      </w:r>
    </w:p>
    <w:p w:rsidR="00F97C5C" w:rsidRPr="00F97C5C" w:rsidRDefault="00486D86" w:rsidP="00F97C5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</w:rPr>
        <w:t>Povećanje</w:t>
      </w:r>
      <w:r w:rsidR="00F97C5C">
        <w:rPr>
          <w:rFonts w:ascii="Cambria" w:hAnsi="Cambria"/>
          <w:sz w:val="24"/>
        </w:rPr>
        <w:t xml:space="preserve"> kapaciteta u ODO-u u identifikaciji učenika sa izuzetnom inteligencijom, talentom i nadarenost</w:t>
      </w:r>
    </w:p>
    <w:p w:rsidR="00A22499" w:rsidRDefault="00A22499" w:rsidP="00A22499">
      <w:pPr>
        <w:spacing w:after="20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22499" w:rsidRPr="006F0042" w:rsidRDefault="00A22499" w:rsidP="00A22499">
      <w:pPr>
        <w:spacing w:after="20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22499" w:rsidRPr="006343C8" w:rsidRDefault="00A22499" w:rsidP="00A22499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Cs/>
          <w:color w:val="4F81BD"/>
          <w:sz w:val="24"/>
          <w:szCs w:val="24"/>
        </w:rPr>
      </w:pPr>
      <w:r>
        <w:rPr>
          <w:rFonts w:ascii="Times New Roman" w:hAnsi="Times New Roman"/>
          <w:color w:val="4F81BD"/>
          <w:sz w:val="24"/>
        </w:rPr>
        <w:lastRenderedPageBreak/>
        <w:t>1.3 PLANIRANA VREDNOST FINANSIJSKE PODRŠKE ZA PROJEKTE I POZIV UKUPNO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1.  Za finansiranje projekata prema ovom Javnom pozivu predviđen je raspoloživi iznos od 170.000,00 evra.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143FEA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2. Minimalni iznos finansiranje koji se može dodeliti za svaki indiv</w:t>
      </w:r>
      <w:r w:rsidR="00486D86">
        <w:rPr>
          <w:rFonts w:ascii="Times New Roman" w:hAnsi="Times New Roman"/>
          <w:sz w:val="24"/>
        </w:rPr>
        <w:t>idualni projekat je 10.000,00 ev</w:t>
      </w:r>
      <w:r>
        <w:rPr>
          <w:rFonts w:ascii="Times New Roman" w:hAnsi="Times New Roman"/>
          <w:sz w:val="24"/>
        </w:rPr>
        <w:t>ra, dok je maksimaln</w:t>
      </w:r>
      <w:r w:rsidR="00486D86">
        <w:rPr>
          <w:rFonts w:ascii="Times New Roman" w:hAnsi="Times New Roman"/>
          <w:sz w:val="24"/>
        </w:rPr>
        <w:t>i iznos za projekat 50.000,00 ev</w:t>
      </w:r>
      <w:r>
        <w:rPr>
          <w:rFonts w:ascii="Times New Roman" w:hAnsi="Times New Roman"/>
          <w:sz w:val="24"/>
        </w:rPr>
        <w:t>ra.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3. Projekti se može finansirati u iznosu od 95% ukupnih prihvatljivih troškova projekta. Potencijalni aplikanti i partneri potrebno je da obezbede koofinansiranje iz drugih izvora ( javne ili privatne) za finansirajne i uključivanje u volonterski rad.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 </w:t>
      </w:r>
      <w:r>
        <w:rPr>
          <w:rFonts w:ascii="Times New Roman" w:hAnsi="Times New Roman"/>
          <w:b/>
          <w:color w:val="4F81BD"/>
          <w:sz w:val="24"/>
        </w:rPr>
        <w:br/>
      </w:r>
      <w:r>
        <w:rPr>
          <w:rFonts w:ascii="Times New Roman" w:hAnsi="Times New Roman"/>
          <w:color w:val="4F81BD"/>
          <w:sz w:val="24"/>
        </w:rPr>
        <w:t>2. FORMALNI USLOVI POZIVA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499" w:rsidRPr="006343C8" w:rsidRDefault="00A22499" w:rsidP="00A22499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2.1. Prihvatljivi aplikanti: ko može da aplicira?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Aplikant mora da bude: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1. Nevladina organizacija registrovana u skladu sa Zakonom o slobodi udruživanja u nevladine organizacije;</w:t>
      </w:r>
    </w:p>
    <w:p w:rsidR="00A22499" w:rsidRPr="006343C8" w:rsidRDefault="00A22499" w:rsidP="00A2249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Da imati pravne, finansijske i operativne </w:t>
      </w:r>
      <w:r w:rsidR="00486D86">
        <w:rPr>
          <w:rFonts w:ascii="Times New Roman" w:hAnsi="Times New Roman"/>
          <w:sz w:val="24"/>
        </w:rPr>
        <w:t>sposobnosti</w:t>
      </w:r>
      <w:r>
        <w:rPr>
          <w:rFonts w:ascii="Times New Roman" w:hAnsi="Times New Roman"/>
          <w:sz w:val="24"/>
        </w:rPr>
        <w:t xml:space="preserve"> za implementaciju projekta;</w:t>
      </w:r>
    </w:p>
    <w:p w:rsidR="00A22499" w:rsidRPr="006343C8" w:rsidRDefault="00A22499" w:rsidP="00A2249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Da ima najmanje 3 godine iskustva u implementaciji projekata iz prioritetnih oblasti javnog poziva;  </w:t>
      </w:r>
    </w:p>
    <w:p w:rsidR="00A22499" w:rsidRPr="006343C8" w:rsidRDefault="00A22499" w:rsidP="00A2249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4. Da je izvršila sve poreske obaveze i druge obavezne doprinose u skladu sa zakonodavstvom na snazi u Republici Kosovo;</w:t>
      </w:r>
    </w:p>
    <w:p w:rsidR="00A22499" w:rsidRPr="006343C8" w:rsidRDefault="00A22499" w:rsidP="00A2249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5. Da ne bude u stečajni proces, u proces likvidacije, u proceduri prinudne naplate ili likvidnosti;</w:t>
      </w:r>
    </w:p>
    <w:p w:rsidR="00A22499" w:rsidRPr="006343C8" w:rsidRDefault="00A22499" w:rsidP="00A2249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6. Da nije prekršio propisane uslove korišćenja javnih fondova.</w:t>
      </w:r>
    </w:p>
    <w:p w:rsidR="00A22499" w:rsidRDefault="00A22499" w:rsidP="00A2249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Nemaju pravo konkurisanja prema ovom pozivu: 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340CA6" w:rsidRDefault="00A22499" w:rsidP="00340CA6">
      <w:pPr>
        <w:pStyle w:val="ListParagraph"/>
        <w:numPr>
          <w:ilvl w:val="0"/>
          <w:numId w:val="4"/>
        </w:numPr>
        <w:tabs>
          <w:tab w:val="left" w:pos="990"/>
        </w:tabs>
        <w:spacing w:after="200" w:line="276" w:lineRule="auto"/>
        <w:jc w:val="both"/>
        <w:rPr>
          <w:rFonts w:eastAsia="Times New Roman"/>
        </w:rPr>
      </w:pPr>
      <w:r>
        <w:t xml:space="preserve">  NVO koje nisu potrošile sredstva iz prethodne javne finansijske podrške u svrhu za koju su im namenjene. </w:t>
      </w:r>
    </w:p>
    <w:p w:rsidR="00A22499" w:rsidRPr="006343C8" w:rsidRDefault="00A22499" w:rsidP="00A22499">
      <w:pPr>
        <w:tabs>
          <w:tab w:val="left" w:pos="990"/>
        </w:tabs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numPr>
          <w:ilvl w:val="0"/>
          <w:numId w:val="4"/>
        </w:numPr>
        <w:tabs>
          <w:tab w:val="left" w:pos="990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NVO u stečaju; </w:t>
      </w:r>
    </w:p>
    <w:p w:rsidR="00A22499" w:rsidRPr="006343C8" w:rsidRDefault="00A22499" w:rsidP="00A22499">
      <w:pPr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numPr>
          <w:ilvl w:val="0"/>
          <w:numId w:val="4"/>
        </w:numPr>
        <w:tabs>
          <w:tab w:val="left" w:pos="990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NVO koje nisu ispunile poreske obaveze i druge doprinose prema važećem zakonodavstvu u Republici Kosovo; </w:t>
      </w:r>
    </w:p>
    <w:p w:rsidR="00A22499" w:rsidRPr="006343C8" w:rsidRDefault="00A22499" w:rsidP="00A22499">
      <w:pPr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numPr>
          <w:ilvl w:val="0"/>
          <w:numId w:val="4"/>
        </w:numPr>
        <w:tabs>
          <w:tab w:val="left" w:pos="990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NVO koje mogu imati sukob interesa; 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br/>
        <w:t>Broj projekata sa kojima može da aplicira jedna NVO: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Aplikant može podneti najviše jedan predlog projekta.</w:t>
      </w:r>
    </w:p>
    <w:p w:rsidR="00A22499" w:rsidRPr="006343C8" w:rsidRDefault="00A22499" w:rsidP="00A22499">
      <w:p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Jedna aplikant ne može istovremeno biti partner u drugoj aplikaciji.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2.2 Prihvatljivi partneri u implementaciji projekta / programa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 Za implementaciju projekta nije obavezno postojanje partnerstva sa drugim organizacijama, ali je isto poželjno.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2499" w:rsidRPr="006343C8" w:rsidRDefault="00A22499" w:rsidP="00A2249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U slučaju postojanje partnerstva, partneri mogu učestvovati u najviše jednoj aplikaciji kao partner i jednom projektu kao nosilac. </w:t>
      </w:r>
    </w:p>
    <w:p w:rsidR="00A22499" w:rsidRPr="006343C8" w:rsidRDefault="00A22499" w:rsidP="00A22499">
      <w:p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E9059F" w:rsidRDefault="00A22499" w:rsidP="00E9059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eastAsia="Times New Roman"/>
          <w:i/>
        </w:rPr>
      </w:pPr>
      <w:r w:rsidRPr="00E9059F">
        <w:rPr>
          <w:i/>
        </w:rPr>
        <w:t>Uslovi koje moraju ispuniti partneri u projektu.</w:t>
      </w:r>
    </w:p>
    <w:p w:rsidR="00A22499" w:rsidRPr="006343C8" w:rsidRDefault="00A22499" w:rsidP="00A22499">
      <w:pPr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2499" w:rsidRPr="006343C8" w:rsidRDefault="00A22499" w:rsidP="00A22499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Partneri moraju ispuniti sve kriterijume prihvatljivosti koji se primenjuju na aplikante, kao što je navedeno u određenoj </w:t>
      </w:r>
      <w:r w:rsidR="00486D86">
        <w:rPr>
          <w:rFonts w:ascii="Times New Roman" w:hAnsi="Times New Roman"/>
          <w:sz w:val="24"/>
        </w:rPr>
        <w:t>tučci</w:t>
      </w:r>
      <w:r>
        <w:rPr>
          <w:rFonts w:ascii="Times New Roman" w:hAnsi="Times New Roman"/>
          <w:sz w:val="24"/>
        </w:rPr>
        <w:t xml:space="preserve"> tačka 2.1 ovih smernica. 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E9059F" w:rsidRDefault="00A22499" w:rsidP="00E9059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eastAsia="Times New Roman"/>
          <w:i/>
        </w:rPr>
      </w:pPr>
      <w:r w:rsidRPr="00E9059F">
        <w:rPr>
          <w:i/>
        </w:rPr>
        <w:t>Odnos između aplikanta i partnera</w:t>
      </w:r>
    </w:p>
    <w:p w:rsidR="00A22499" w:rsidRPr="006343C8" w:rsidRDefault="00A22499" w:rsidP="00A22499">
      <w:pPr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2499" w:rsidRPr="006343C8" w:rsidRDefault="00A22499" w:rsidP="00A2249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Prilikom apliciranje, aplikant mora da postigne sporazum o partnerstvu sa partnerskim NVO. U tu svrhu mora se potpisati izjava o partnerstvu, koja se mora dostaviti u originalnoj kopiji koju potpisuju svi partneri u projektu. </w:t>
      </w:r>
    </w:p>
    <w:p w:rsidR="00340CA6" w:rsidRDefault="00340CA6" w:rsidP="00A22499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</w:p>
    <w:p w:rsidR="00A22499" w:rsidRDefault="00A22499" w:rsidP="00340CA6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2.3 Prihvatljive aktivnosti koje će se finansirati putem poziva</w:t>
      </w:r>
    </w:p>
    <w:p w:rsidR="00340CA6" w:rsidRPr="00340CA6" w:rsidRDefault="00340CA6" w:rsidP="00340CA6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</w:p>
    <w:p w:rsidR="00A22499" w:rsidRDefault="00A22499" w:rsidP="00A22499">
      <w:pPr>
        <w:pStyle w:val="ListParagraph"/>
        <w:spacing w:line="360" w:lineRule="auto"/>
        <w:ind w:left="0"/>
        <w:rPr>
          <w:rFonts w:eastAsia="Times New Roman"/>
          <w:color w:val="000000"/>
        </w:rPr>
      </w:pPr>
      <w:r>
        <w:rPr>
          <w:b/>
          <w:bCs/>
        </w:rPr>
        <w:t xml:space="preserve">Prihvatljive aktivnosti projekta za ovog poziv objektiv </w:t>
      </w:r>
      <w:r>
        <w:rPr>
          <w:i/>
          <w:iCs/>
        </w:rPr>
        <w:t>(Povećanje kapaciteta za identifikaciju i podršku dece sa izuzetnim sposobnostima, talentom i nadarenost</w:t>
      </w:r>
      <w:r>
        <w:t xml:space="preserve">) </w:t>
      </w:r>
      <w:r>
        <w:rPr>
          <w:b/>
          <w:bCs/>
        </w:rPr>
        <w:t>; mogu uključivati:</w:t>
      </w:r>
      <w:r>
        <w:rPr>
          <w:color w:val="000000"/>
        </w:rPr>
        <w:t xml:space="preserve"> </w:t>
      </w:r>
    </w:p>
    <w:p w:rsidR="00A22499" w:rsidRDefault="00A22499" w:rsidP="00A22499">
      <w:pPr>
        <w:pStyle w:val="ListParagraph"/>
        <w:spacing w:line="360" w:lineRule="auto"/>
        <w:ind w:left="0"/>
        <w:rPr>
          <w:rFonts w:eastAsia="Times New Roman"/>
          <w:color w:val="000000"/>
          <w:lang w:val="sq-AL" w:eastAsia="en-US"/>
        </w:rPr>
      </w:pPr>
    </w:p>
    <w:p w:rsidR="00A22499" w:rsidRPr="005B00CE" w:rsidRDefault="00A22499" w:rsidP="00A22499">
      <w:pPr>
        <w:pStyle w:val="ListParagraph"/>
        <w:numPr>
          <w:ilvl w:val="1"/>
          <w:numId w:val="14"/>
        </w:numPr>
        <w:spacing w:after="200" w:line="360" w:lineRule="auto"/>
        <w:jc w:val="both"/>
        <w:rPr>
          <w:color w:val="000000"/>
        </w:rPr>
      </w:pPr>
      <w:r>
        <w:rPr>
          <w:color w:val="000000"/>
        </w:rPr>
        <w:t>Obuka nastavnika, trenera i drugih stručnjaka za identifikaciju i podršku deci sa izuzetnim sposobnostima, talentom i nadarenost;</w:t>
      </w:r>
    </w:p>
    <w:p w:rsidR="00A22499" w:rsidRDefault="00A22499" w:rsidP="00A22499">
      <w:pPr>
        <w:pStyle w:val="ListParagraph"/>
        <w:numPr>
          <w:ilvl w:val="1"/>
          <w:numId w:val="14"/>
        </w:numPr>
        <w:spacing w:after="200" w:line="360" w:lineRule="auto"/>
        <w:jc w:val="both"/>
        <w:rPr>
          <w:color w:val="000000"/>
        </w:rPr>
      </w:pPr>
      <w:r>
        <w:rPr>
          <w:color w:val="000000"/>
        </w:rPr>
        <w:t>Specifične nastavne i van nastavne aktivnosti i sa decom / učenicima sa izuzetnim sposobnostima, talentovanim i sa nadarenim.</w:t>
      </w:r>
    </w:p>
    <w:p w:rsidR="00A22499" w:rsidRPr="00563EE7" w:rsidRDefault="00A22499" w:rsidP="00A22499">
      <w:pPr>
        <w:pStyle w:val="ListParagraph"/>
        <w:numPr>
          <w:ilvl w:val="1"/>
          <w:numId w:val="14"/>
        </w:numPr>
        <w:spacing w:after="200" w:line="360" w:lineRule="auto"/>
        <w:ind w:left="1620"/>
        <w:jc w:val="both"/>
        <w:rPr>
          <w:rFonts w:eastAsia="Times New Roman"/>
          <w:color w:val="000000"/>
        </w:rPr>
      </w:pPr>
      <w:r>
        <w:rPr>
          <w:color w:val="000000"/>
        </w:rPr>
        <w:t>Izda materijala za podizanje svesti u identifikaciji učenika sa izuzetnom inteligencijom, talentom i nadarenosti.</w:t>
      </w:r>
    </w:p>
    <w:p w:rsidR="00A22499" w:rsidRPr="005B00CE" w:rsidRDefault="00A22499" w:rsidP="00A22499">
      <w:pPr>
        <w:pStyle w:val="ListParagraph"/>
        <w:numPr>
          <w:ilvl w:val="1"/>
          <w:numId w:val="14"/>
        </w:numPr>
        <w:spacing w:after="200" w:line="360" w:lineRule="auto"/>
        <w:ind w:left="1620"/>
        <w:jc w:val="both"/>
        <w:rPr>
          <w:color w:val="000000"/>
        </w:rPr>
      </w:pPr>
      <w:r>
        <w:rPr>
          <w:color w:val="000000"/>
        </w:rPr>
        <w:lastRenderedPageBreak/>
        <w:t>Povećanje kapaciteta u ODO-u u identifikaciji učenika sa izuzetnom inteligencijom, talentom i nadarenost</w:t>
      </w:r>
    </w:p>
    <w:p w:rsidR="00A22499" w:rsidRPr="00B22865" w:rsidRDefault="00A22499" w:rsidP="00F6229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Lista aktivnosti projekta </w:t>
      </w:r>
      <w:r>
        <w:rPr>
          <w:rFonts w:ascii="Times New Roman" w:hAnsi="Times New Roman"/>
          <w:b/>
          <w:bCs/>
          <w:sz w:val="24"/>
        </w:rPr>
        <w:t xml:space="preserve">nije zatvorena, već samo ilustrovana te </w:t>
      </w:r>
      <w:r>
        <w:rPr>
          <w:rFonts w:ascii="Times New Roman" w:hAnsi="Times New Roman"/>
          <w:sz w:val="24"/>
        </w:rPr>
        <w:t xml:space="preserve">će se uzeti u obzir za finansiranje i za druge odgovarajuće aktivnosti koje doprinose u postizanju opštih i specifičnih ciljeva poziva, koji nisu navedeni na gornjoj listi. </w:t>
      </w:r>
    </w:p>
    <w:p w:rsidR="00A22499" w:rsidRPr="006343C8" w:rsidRDefault="00A22499" w:rsidP="00A2249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22499" w:rsidRPr="006343C8" w:rsidRDefault="00A22499" w:rsidP="00A2249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Tokom implementacije projektnih aktivnosti, podnosilac prijave mora osigurati da se zasniva na principu jednakih mogućnosti, rodne ravnopravnosti i nediskriminacije i da razvija aktivnosti u skladu sa potrebama zajednice i građana.</w:t>
      </w:r>
    </w:p>
    <w:p w:rsidR="00A22499" w:rsidRDefault="00A22499" w:rsidP="00A2249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yellow"/>
        </w:rPr>
        <w:br/>
      </w:r>
      <w:r>
        <w:rPr>
          <w:rFonts w:ascii="Times New Roman" w:hAnsi="Times New Roman"/>
          <w:sz w:val="24"/>
        </w:rPr>
        <w:t>4. Sledeće vrste aktivnosti nisu prihvatljive za finansiranje:</w:t>
      </w:r>
    </w:p>
    <w:p w:rsidR="00A22499" w:rsidRDefault="00A22499" w:rsidP="00A2249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937B09" w:rsidRDefault="00A22499" w:rsidP="00A22499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Aktivnosti koje se odnose isključivo ili uglavnom na individualno učešće na seminarima, konferencijama, kongresima i istraživačkom radu;</w:t>
      </w:r>
    </w:p>
    <w:p w:rsidR="00A22499" w:rsidRPr="00937B09" w:rsidRDefault="00A22499" w:rsidP="00A22499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Aktivnosti koje se odnose isključivo ili uglavnom na individualne stipendije za studije ili radionice;</w:t>
      </w:r>
    </w:p>
    <w:p w:rsidR="00A22499" w:rsidRDefault="00A22499" w:rsidP="00A22499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Aktivnosti koje se ne odnose na objektive poziva;</w:t>
      </w:r>
    </w:p>
    <w:p w:rsidR="00A22499" w:rsidRPr="006343C8" w:rsidRDefault="00A22499" w:rsidP="00A22499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Aktivnosti u kojima su korisnici samo članovi NVO koja se aplikanti;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340CA6" w:rsidRDefault="00A22499" w:rsidP="00340CA6">
      <w:pPr>
        <w:pStyle w:val="Heading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2.4 Prihvatljivi troškovi koje će se finansirati putem poziva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Default="00A22499" w:rsidP="00A224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Putem javnih fondova ovog poziva mogu se finansirati samo realni troškovi za realizaciju aktivnosti projekta, u vremenskom periodu određenim ovim uputstvom. U proceni projekta uzimaće se samo troškovi za potrebe u vezi planirane aktivnosti, kao i realna visina ovih troškova.</w:t>
      </w:r>
    </w:p>
    <w:p w:rsidR="00340CA6" w:rsidRDefault="00340CA6" w:rsidP="00A224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CA6" w:rsidRPr="00340CA6" w:rsidRDefault="00340CA6" w:rsidP="00340CA6">
      <w:pPr>
        <w:pStyle w:val="ListParagraph"/>
        <w:numPr>
          <w:ilvl w:val="1"/>
          <w:numId w:val="20"/>
        </w:numPr>
        <w:spacing w:line="360" w:lineRule="auto"/>
        <w:rPr>
          <w:rFonts w:eastAsia="Times New Roman"/>
        </w:rPr>
      </w:pPr>
      <w:r>
        <w:t>Planirano vreme projekata je 8 - 10 meseci počevši od Septembar 2022. godine.</w:t>
      </w:r>
    </w:p>
    <w:p w:rsidR="00340CA6" w:rsidRPr="00340CA6" w:rsidRDefault="00340CA6" w:rsidP="00340CA6">
      <w:pPr>
        <w:pStyle w:val="ListParagraph"/>
        <w:numPr>
          <w:ilvl w:val="1"/>
          <w:numId w:val="20"/>
        </w:numPr>
        <w:spacing w:line="360" w:lineRule="auto"/>
        <w:rPr>
          <w:rFonts w:eastAsia="Times New Roman"/>
        </w:rPr>
      </w:pPr>
      <w:r>
        <w:t>Aktivnosti projekata moraju biti obavljene na teritoriji Republike Kosova.</w:t>
      </w:r>
    </w:p>
    <w:p w:rsidR="00A22499" w:rsidRPr="00340CA6" w:rsidRDefault="00A22499" w:rsidP="00340CA6">
      <w:pPr>
        <w:keepNext/>
        <w:keepLines/>
        <w:spacing w:before="200" w:line="276" w:lineRule="auto"/>
        <w:ind w:left="1080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u w:val="single"/>
        </w:rPr>
      </w:pPr>
      <w:r>
        <w:rPr>
          <w:b/>
          <w:color w:val="4F81BD"/>
        </w:rPr>
        <w:br/>
      </w:r>
      <w:r>
        <w:rPr>
          <w:rFonts w:ascii="Times New Roman" w:hAnsi="Times New Roman"/>
          <w:b/>
          <w:color w:val="4F81BD"/>
          <w:sz w:val="24"/>
          <w:u w:val="single"/>
        </w:rPr>
        <w:t xml:space="preserve">2.4.1 Prihvatljivi direktni troškovi 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prema prihvatljivim direktnim troškovima uključuju troškove koji su direktno povezani sa sprovođenjem određenih aktivnosti, projekta ili predloženog programa, kao što su: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Organizovanje edukativnih aktivnosti, okrugli stolovi (posebno treba se identifikovati vrsta i cena za svaku uslugu);</w:t>
      </w:r>
    </w:p>
    <w:p w:rsidR="00A22499" w:rsidRPr="006343C8" w:rsidRDefault="00A22499" w:rsidP="00A2249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Potrošni materijal;</w:t>
      </w:r>
    </w:p>
    <w:p w:rsidR="00A22499" w:rsidRPr="006343C8" w:rsidRDefault="00A22499" w:rsidP="00A2249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Grafičke usluge (usluge štampanja letaka, brošura, časopisa itd., specifikujući vrste i svrha usluge, količine, cena po jedinici itd.);</w:t>
      </w:r>
    </w:p>
    <w:p w:rsidR="00A22499" w:rsidRPr="006343C8" w:rsidRDefault="00A22499" w:rsidP="00A2249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Usluge reklamiranja (televizije i radija prezentacije, održavanje web stranica, oglasi u novinama, reklamni materijali itd., određujući vrste promovisanja, trajanja i cene usluga);</w:t>
      </w:r>
    </w:p>
    <w:p w:rsidR="00A22499" w:rsidRPr="006343C8" w:rsidRDefault="00A22499" w:rsidP="00A2249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reprezentacije koje se odnose na organizovanje aktivnosti projekta pokazujući svrhu i očekivani broj učesnika itd.);</w:t>
      </w:r>
    </w:p>
    <w:p w:rsidR="00A22499" w:rsidRPr="006343C8" w:rsidRDefault="00A22499" w:rsidP="00A2249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plata i isplate manadžera projekata izvođača projekata iz organizacija i / ili spoljnih partnera uključenih u projekat (ugovori o autorskim pravima i vlasničkim pravima, drugi ugovori, ugovori o radu), navodeći imena angažovanih lica, njihove profesionalne kompetencije, broj meseci angažovanja i bruto mesečni iznos naknade;</w:t>
      </w:r>
    </w:p>
    <w:p w:rsidR="00A22499" w:rsidRPr="006343C8" w:rsidRDefault="00A22499" w:rsidP="00A2249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 komuniciranja (telefon, internet, itd.) ovi troškovi moraju biti definisani (određeni);</w:t>
      </w:r>
    </w:p>
    <w:p w:rsidR="00A22499" w:rsidRPr="006343C8" w:rsidRDefault="00A22499" w:rsidP="00A2249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nabavke opreme neophodne za sprovođenje projekta, koji treba da budu određeni prema vrsti i iznosu;</w:t>
      </w:r>
    </w:p>
    <w:p w:rsidR="00A22499" w:rsidRPr="006343C8" w:rsidRDefault="00A22499" w:rsidP="00A22499">
      <w:p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putni troškovi (gde je to potrebno navesti broj ljudi, odredište, učestalost i svrhu putovanja i vrstu javnog prevoza, vrstu smeštaja i broj noćenja);</w:t>
      </w:r>
    </w:p>
    <w:p w:rsidR="00A22499" w:rsidRPr="006343C8" w:rsidRDefault="00A22499" w:rsidP="00A2249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Ostali troškovi direktno vezani za implementaciju aktivnosti projekta ili</w:t>
      </w:r>
      <w:r>
        <w:rPr>
          <w:rFonts w:ascii="Times New Roman" w:hAnsi="Times New Roman"/>
          <w:sz w:val="24"/>
        </w:rPr>
        <w:br/>
        <w:t>programa.</w:t>
      </w:r>
    </w:p>
    <w:p w:rsidR="00A22499" w:rsidRPr="006343C8" w:rsidRDefault="00A22499" w:rsidP="00A22499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br/>
        <w:t xml:space="preserve">2.4.2 Prihvatljivi indirektna troškovi 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Default="00A22499" w:rsidP="00A2249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Pored troškova direktno prihvatljivih, u okviru ovog poziva biće prihvaćeni i indirektni troškovi do 7% ukupne vrednosti direktno prihvatljivih troškova. U okviru ovih troškova obuhvataju se troškovi koji nisu direktno povezani sa implementacijom projekta ili programa, ali su troškovi koji indirektno doprinose postizanju ciljeva projekta. Ove troškove je potrebno precizirati i objasniti.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 xml:space="preserve">2.4.3 Neprihvatljivi troškovi 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Ne prihvatljive troškove obuhvata kao npr.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Kapitalna ulaganja ili investicioni krediti, garantni fondovi;</w:t>
      </w:r>
    </w:p>
    <w:p w:rsidR="00A22499" w:rsidRPr="006343C8" w:rsidRDefault="00A22499" w:rsidP="00A22499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nabavke opreme, nameštaja, i malih građevinskih radova ako prelaze vrednost od 10% ukupno prihvatljivih troškova projekta;</w:t>
      </w:r>
    </w:p>
    <w:p w:rsidR="00A22499" w:rsidRPr="006343C8" w:rsidRDefault="00A22499" w:rsidP="00A22499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kamata na dug;</w:t>
      </w:r>
    </w:p>
    <w:p w:rsidR="00A22499" w:rsidRPr="006343C8" w:rsidRDefault="00A22499" w:rsidP="00A22499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Kazne, novčane kazne i procedure sudski troškova;</w:t>
      </w:r>
    </w:p>
    <w:p w:rsidR="00A22499" w:rsidRPr="006343C8" w:rsidRDefault="00A22499" w:rsidP="00A22499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Isplata bonusa za zaposlene;</w:t>
      </w:r>
    </w:p>
    <w:p w:rsidR="00A22499" w:rsidRPr="006343C8" w:rsidRDefault="00A22499" w:rsidP="00A22499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Obaveze prema banaka za otvaranje i administriranje računa, tarifa za finansijske transfere i druge tarife isključivo finansijske prirode;</w:t>
      </w:r>
    </w:p>
    <w:p w:rsidR="00A22499" w:rsidRPr="006343C8" w:rsidRDefault="00A22499" w:rsidP="00A22499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Troškovi koji se već finansiraju iz javnih izvora ili troškovi u projektnom periodu finansirani iz drugih izvora;</w:t>
      </w:r>
    </w:p>
    <w:p w:rsidR="00A22499" w:rsidRPr="006343C8" w:rsidRDefault="00A22499" w:rsidP="00A22499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Kupovina polovne opreme, mašina i nameštaja itd .;</w:t>
      </w:r>
    </w:p>
    <w:p w:rsidR="00A22499" w:rsidRPr="006343C8" w:rsidRDefault="00A22499" w:rsidP="00A22499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Troškovi koji nisu pokriveni ugovorom (ugovor sa pružaocem finansijske podrške);</w:t>
      </w:r>
    </w:p>
    <w:p w:rsidR="00A22499" w:rsidRPr="006343C8" w:rsidRDefault="00A22499" w:rsidP="00A22499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Dobrotvorne donacije;</w:t>
      </w:r>
    </w:p>
    <w:p w:rsidR="00A22499" w:rsidRPr="006343C8" w:rsidRDefault="00A22499" w:rsidP="00A22499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Krediti za druge organizacije ili pojedinaca;</w:t>
      </w:r>
    </w:p>
    <w:p w:rsidR="00A22499" w:rsidRPr="006343C8" w:rsidRDefault="00A22499" w:rsidP="00A22499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Ostali troškovi koji nisu direktno povezani sa sadržajem i ciljevima projekta; 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3. KAKO APLICIRATI ?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Apliciranje NVO -a smatra će se potpunim ako sadrži sve obrasce za apliciranja i obavezne priloge kao što se zahteva javnim pozivom i dokumentaciji poziva, kako što sledi:</w:t>
      </w:r>
    </w:p>
    <w:p w:rsidR="00A22499" w:rsidRPr="006343C8" w:rsidRDefault="00A22499" w:rsidP="00A2249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Obrazac predloga projekta</w:t>
      </w:r>
    </w:p>
    <w:p w:rsidR="00A22499" w:rsidRPr="006343C8" w:rsidRDefault="00A22499" w:rsidP="00A2249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Obrazac predloga budžeta</w:t>
      </w:r>
    </w:p>
    <w:p w:rsidR="00A22499" w:rsidRPr="006343C8" w:rsidRDefault="00A22499" w:rsidP="00A2249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Obrazac izjave o partnerstvu (ako se aplicira u partnerstvu)</w:t>
      </w:r>
    </w:p>
    <w:p w:rsidR="00A22499" w:rsidRPr="006343C8" w:rsidRDefault="00A22499" w:rsidP="00A2249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Kopija potvrde o registraciji NVO;</w:t>
      </w:r>
    </w:p>
    <w:p w:rsidR="00A22499" w:rsidRPr="006343C8" w:rsidRDefault="00A22499" w:rsidP="00A2249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Kopija potvrde o fiskalnom broju;</w:t>
      </w:r>
    </w:p>
    <w:p w:rsidR="00A22499" w:rsidRPr="006343C8" w:rsidRDefault="00A22499" w:rsidP="00A2249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Obrazac izjave o nedostatku dvostrukog finansiranja;</w:t>
      </w:r>
    </w:p>
    <w:p w:rsidR="00A22499" w:rsidRPr="006343C8" w:rsidRDefault="00A22499" w:rsidP="00A2249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Obrazac deklarisanju projekata ili programa NVO-a finansiranih iz javnih izvora finansiranja;</w:t>
      </w:r>
    </w:p>
    <w:p w:rsidR="00A22499" w:rsidRPr="006343C8" w:rsidRDefault="00A22499" w:rsidP="00A2249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Izjava o podnošenju godišnjih finansijskih izveštaja;</w:t>
      </w:r>
    </w:p>
    <w:p w:rsidR="00A22499" w:rsidRPr="006343C8" w:rsidRDefault="00A22499" w:rsidP="00A2249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Sertifikat Poreske uprave Kosova u vezi stanje javnog duga aplikanata i partnera kojim se potvrđuje da organizacija nema dug i u slučaju da postoji javni dug, mora se platiti pre potpisivanja ugovora. Sertifikat mora biti izdat u periodu od datuma otvaranja javnog poziva (ovaj dokument će biti potreban pre objavljivanja konačnih rezultata, i nakon objavljivanja preliminarnih rezultata). </w:t>
      </w:r>
    </w:p>
    <w:p w:rsidR="00A22499" w:rsidRPr="006343C8" w:rsidRDefault="00A22499" w:rsidP="00A22499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3.1 Obrazac aplikacije predlog projekta </w:t>
      </w:r>
    </w:p>
    <w:p w:rsidR="00A22499" w:rsidRPr="006343C8" w:rsidRDefault="00A22499" w:rsidP="00A22499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Popunjavanje obrasca predloga projekta je deo obavezne dokumentacije. On sadrži informacije u vezi aplikanta i partnerima, kao i podatke o sadržaju projekta / programa za koji se traže finansiranje iz javnih izvora. </w:t>
      </w:r>
    </w:p>
    <w:p w:rsidR="00A22499" w:rsidRPr="006343C8" w:rsidRDefault="00A22499" w:rsidP="00A2249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 slučaju da u dostavljenom obrascu nedostaju podaci o sadržaju projekta, aplikacija se neće razmatrati.</w:t>
      </w:r>
    </w:p>
    <w:p w:rsidR="00A22499" w:rsidRPr="006343C8" w:rsidRDefault="00A22499" w:rsidP="00A2249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Obrazac treba popuniti na kompjuteru. Ako se obrazac popuni ručno, neće biti uzet u obzir.</w:t>
      </w:r>
    </w:p>
    <w:p w:rsidR="00A22499" w:rsidRPr="006343C8" w:rsidRDefault="00A22499" w:rsidP="00A2249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Ako opisni obrazac sadrži gore navedene nedostatke, aplikacija će se smatrati nevažećom.</w:t>
      </w:r>
      <w:r>
        <w:rPr>
          <w:rFonts w:ascii="Times New Roman" w:hAnsi="Times New Roman"/>
          <w:sz w:val="24"/>
        </w:rPr>
        <w:br/>
      </w:r>
    </w:p>
    <w:p w:rsidR="00A22499" w:rsidRPr="006343C8" w:rsidRDefault="00A22499" w:rsidP="00A22499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3.2 Sadržaj obrasca budžeta</w:t>
      </w:r>
    </w:p>
    <w:p w:rsidR="00A22499" w:rsidRPr="006343C8" w:rsidRDefault="00A22499" w:rsidP="00A22499">
      <w:pPr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Popunjeni obrazac predloga projekta je deo obavezne dokumentacije. Dostavljeni budžet treba da sadrži informacije o svim direktnim i indirektnim troškovima projekta / programa predloženi za finansiranje. 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Ako obrazac budžeta nije u potpunosti popunjen ili nije dostavljen u odgovarajućoj formi, aplikacija se neće razmatrati. </w:t>
      </w:r>
    </w:p>
    <w:p w:rsidR="00A22499" w:rsidRPr="006343C8" w:rsidRDefault="00A22499" w:rsidP="00A2249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Obrazac treba popuniti na kompjuteru. Ako je obrazac ručno popunjen, neće biti uzet u obzir.</w:t>
      </w:r>
    </w:p>
    <w:p w:rsidR="00A22499" w:rsidRPr="006343C8" w:rsidRDefault="00A22499" w:rsidP="00A22499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3.3 Gde da dostavimo aplikaciju ?</w:t>
      </w:r>
    </w:p>
    <w:p w:rsidR="00A22499" w:rsidRPr="006343C8" w:rsidRDefault="00A22499" w:rsidP="00A22499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Obavezni obrasci i potrebna dokumentacija moraju se dostaviti u fizičkom obliku, odštampano (jedan original) i elektronskom obliku (na CD -u). Obavezni obrasci moraju biti potpisani od strane ovlašćenog predstavnika i overeni službenim pečatom organizacije. Dokumentacija u elektronskom obliku (na CD -u) mora imati isti sadržaj, odnosno da bude identična štampanoj verziji. Štampana i elektronska dokumentacija na CD -u treba staviti u zatvorenoj koverti. 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Default="00A22499" w:rsidP="00A2249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Originalna aplikacija se mora poslati poštom ili lično (i predati u odgovarajućoj kancelariji). Na spoljašnjoj strani koverte upisati naziv javnog poziva treba da bude napisan zajedno sa punim imenom i adresom aplikanta i napomena </w:t>
      </w:r>
      <w:r>
        <w:rPr>
          <w:rFonts w:ascii="Times New Roman" w:hAnsi="Times New Roman"/>
          <w:i/>
          <w:iCs/>
          <w:sz w:val="24"/>
        </w:rPr>
        <w:t>"Ne otvaraj pre sastanka Ocenjivačke komisije"</w:t>
      </w:r>
    </w:p>
    <w:p w:rsidR="00143FEA" w:rsidRDefault="00143FEA" w:rsidP="00A2249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Aplikacije treba poslati na sledeću adresu: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</w:tblGrid>
      <w:tr w:rsidR="00A22499" w:rsidRPr="006343C8" w:rsidTr="005D57F8">
        <w:trPr>
          <w:trHeight w:val="1448"/>
        </w:trPr>
        <w:tc>
          <w:tcPr>
            <w:tcW w:w="4878" w:type="dxa"/>
            <w:shd w:val="clear" w:color="auto" w:fill="auto"/>
          </w:tcPr>
          <w:p w:rsidR="00A22499" w:rsidRPr="006343C8" w:rsidRDefault="00A22499" w:rsidP="005D57F8">
            <w:pPr>
              <w:rPr>
                <w:rFonts w:eastAsia="Times New Roman" w:cs="Times New Roman"/>
                <w:i/>
                <w:sz w:val="22"/>
                <w:szCs w:val="22"/>
              </w:rPr>
            </w:pPr>
            <w:r>
              <w:rPr>
                <w:i/>
                <w:sz w:val="22"/>
              </w:rPr>
              <w:t>Ministarstvo obrazovanja, nauke, tehnologije i inovacije</w:t>
            </w:r>
            <w:r>
              <w:rPr>
                <w:i/>
                <w:sz w:val="22"/>
              </w:rPr>
              <w:br/>
            </w:r>
          </w:p>
          <w:p w:rsidR="00A22499" w:rsidRPr="006343C8" w:rsidRDefault="00A22499" w:rsidP="005D57F8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i/>
                <w:sz w:val="22"/>
              </w:rPr>
              <w:t>Ulica : “Agim Ramadani” , Priština, prizemlje, Kancelarija br. 4</w:t>
            </w:r>
            <w:r>
              <w:rPr>
                <w:sz w:val="22"/>
              </w:rPr>
              <w:br/>
            </w:r>
          </w:p>
          <w:p w:rsidR="00A22499" w:rsidRPr="006343C8" w:rsidRDefault="00A22499" w:rsidP="005D57F8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</w:rPr>
              <w:t>" Ne otvaraj pre sastanka Ocenjivačke komisije"</w:t>
            </w:r>
          </w:p>
        </w:tc>
      </w:tr>
    </w:tbl>
    <w:p w:rsidR="00A22499" w:rsidRPr="006343C8" w:rsidRDefault="00A22499" w:rsidP="00A22499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3.4 Krajni rok za dostavu aplikacija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4929EC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Rok za poziv je 24</w:t>
      </w:r>
      <w:r w:rsidR="00A22499">
        <w:rPr>
          <w:rFonts w:ascii="Times New Roman" w:hAnsi="Times New Roman"/>
          <w:sz w:val="24"/>
        </w:rPr>
        <w:t xml:space="preserve"> radnih dana od datuma otvaranja poziva i traje do 17. Juna 2022. godine. Zahtev se dostavljen u roku poziva, ako pečat primalac pokazuje da je primljen poštom do kraja datuma poziva, kao krajnji rok za dostavu. U slučaju da je zahtev podnet lično u kancelariji, aplikantu će biti izdata potvrda da je aplikacija prihvaćena u konkursnom roku.</w:t>
      </w:r>
    </w:p>
    <w:p w:rsidR="00A22499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Sve prijave podnete nakon isteka roka neće se razmatrati.</w:t>
      </w:r>
    </w:p>
    <w:p w:rsidR="007A0FF3" w:rsidRPr="006343C8" w:rsidRDefault="007A0FF3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143FEA" w:rsidRDefault="00A22499" w:rsidP="00143FEA">
      <w:pPr>
        <w:pStyle w:val="ListParagraph"/>
        <w:keepNext/>
        <w:keepLines/>
        <w:numPr>
          <w:ilvl w:val="1"/>
          <w:numId w:val="24"/>
        </w:numPr>
        <w:spacing w:before="200" w:after="200" w:line="276" w:lineRule="auto"/>
        <w:outlineLvl w:val="1"/>
        <w:rPr>
          <w:rFonts w:eastAsia="Times New Roman"/>
          <w:b/>
          <w:bCs/>
          <w:color w:val="4F81BD"/>
        </w:rPr>
      </w:pPr>
      <w:r>
        <w:rPr>
          <w:b/>
          <w:color w:val="4F81BD"/>
        </w:rPr>
        <w:t>Kako da kontaktirate ako imate pitanja?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Sva pitanja u vezi poziv mogu se postaviti samo elektronskim putem, slanjem zahteva na sledeću adresu: </w:t>
      </w:r>
      <w:hyperlink r:id="rId6" w:history="1">
        <w:r>
          <w:rPr>
            <w:rStyle w:val="Hyperlink"/>
            <w:rFonts w:ascii="Times New Roman" w:hAnsi="Times New Roman"/>
            <w:sz w:val="24"/>
          </w:rPr>
          <w:t>besmira.thaqi@rks-gov.net</w:t>
        </w:r>
      </w:hyperlink>
      <w:r>
        <w:t xml:space="preserve"> ne kasnije od 10 dana pre isteka poziva.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</w:r>
      <w:r>
        <w:t xml:space="preserve">Odgovori na posebne zahteve biće poslati direktno na adresu postavljenih pitanja, a najčešći odgovori biće objavljeni na sledećoj stranici interneta: </w:t>
      </w:r>
      <w:hyperlink r:id="rId7" w:history="1">
        <w:r>
          <w:rPr>
            <w:rStyle w:val="Hyperlink"/>
            <w:rFonts w:ascii="Times New Roman" w:hAnsi="Times New Roman"/>
            <w:sz w:val="24"/>
          </w:rPr>
          <w:t>www.masht.rks-gov.net</w:t>
        </w:r>
      </w:hyperlink>
      <w:r>
        <w:t xml:space="preserve"> i najkasnije 5 dana pre isteka poziva.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br/>
        <w:t>Da bi se obezbedio jednak tretman prema svim potencijalnim aplikantima, pružalac javne finansijske podrške ne može dati prethodno mišljenje o podobnosti aplikanata za partnere, radnje ili troškove navedene u zahtev.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143FEA" w:rsidRDefault="00A22499" w:rsidP="00143FEA">
      <w:pPr>
        <w:pStyle w:val="ListParagraph"/>
        <w:keepNext/>
        <w:keepLines/>
        <w:numPr>
          <w:ilvl w:val="0"/>
          <w:numId w:val="22"/>
        </w:numPr>
        <w:spacing w:before="200" w:after="200" w:line="276" w:lineRule="auto"/>
        <w:outlineLvl w:val="1"/>
        <w:rPr>
          <w:rFonts w:eastAsia="Times New Roman"/>
          <w:b/>
          <w:bCs/>
          <w:color w:val="4F81BD"/>
        </w:rPr>
      </w:pPr>
      <w:r>
        <w:rPr>
          <w:b/>
          <w:color w:val="4F81BD"/>
        </w:rPr>
        <w:t xml:space="preserve"> PROCENA I DODELA FONDOVA</w:t>
      </w:r>
    </w:p>
    <w:p w:rsidR="00A22499" w:rsidRPr="00143FEA" w:rsidRDefault="00A22499" w:rsidP="00143FEA">
      <w:pPr>
        <w:pStyle w:val="ListParagraph"/>
        <w:keepNext/>
        <w:keepLines/>
        <w:numPr>
          <w:ilvl w:val="1"/>
          <w:numId w:val="23"/>
        </w:numPr>
        <w:spacing w:before="200" w:after="200" w:line="276" w:lineRule="auto"/>
        <w:outlineLvl w:val="1"/>
        <w:rPr>
          <w:rFonts w:eastAsia="Times New Roman"/>
          <w:b/>
          <w:bCs/>
          <w:color w:val="4F81BD"/>
        </w:rPr>
      </w:pPr>
      <w:r>
        <w:rPr>
          <w:b/>
          <w:color w:val="4F81BD"/>
        </w:rPr>
        <w:t>Prihvaćene aplikacije će proći sledeću proceduru: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4.1.1 Pružalac finansijske podrške formiraće komisiju za ocenjivanje koja se sastoji od 5 članova, uključujući službenike institucije i druge spoljne eksperte, koji će imati zadatak da ocenjuju aplikacije ako ispunjavaju formalne uslove javnog poziva. 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Nakon provere svih pristiglih aplikacija, komisija će pripremiti spisak svih aplikanata koji ispunjavaju uslove za procenjivanje sadržaja njihovih projekata, i listu aplikanata koji ne ispunjavaju uslove konkursa.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Pružalac finansijske podrške pismeno će obavestiti sve aplikante koji ne ispunjavaju uslove i razloge za odbijanje njihove prijave.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4.1.2 U drugoj fazi, vrši će se procena sadržaja aplikacija od strane Komisije za ocenjivanje sastavljena od 5 članova. Svaka primljena aplikacija će se ocenjivati na osnovu obrasca za ocenjivanje.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Privremena lista projekata / programa korisnika odabranih za finansiranje - Na osnovu procene aplikacija koje su ispunile tražene uslove poziva, komisija će sastaviti privremenu listu odabranih projekata / programa, prema bodove koji su dobili u proces procene. Ukupni iznos troškova projekata navedenih na privremenoj listi neće premašiti ukupan iznos ponuđen za finansiranje putem javnog poziva. 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Pored privremene liste, na osnovu bodova koji su stekli tokom ocenjivanje, komisija će sastaviti i rezervnu listu projekata / programa.</w:t>
      </w:r>
    </w:p>
    <w:p w:rsidR="00A22499" w:rsidRPr="006343C8" w:rsidRDefault="00A22499" w:rsidP="00A22499">
      <w:pPr>
        <w:keepNext/>
        <w:keepLines/>
        <w:spacing w:before="200" w:line="276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br/>
        <w:t>4.2 Dodatna dokumentacija i ugovaranje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Da bi se izbegli nepotrebni dodatni troškovi prilikom apliciranje na konkurs, ponuđač finansijskih izvora će zahtevati dodatnu dokumentaciju samo od onih aplikante koji su, na osnovu procesa ocenjivanja aplikacija, ušli u privremenu listu projekata / programa odabranih za finansiranje.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Pre konačnog potpisivanja ugovora, i na osnovu procene komisije, ponuđač može zahtevati razmatranje budžetskog obrasca za procenjene troškove koji odgovaraju stvarnim troškovima u vezi predložene aktivnosti.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Dodatna dokumentacija koja će se zahtevati: Potvrda poreske uprave da su sve poreske obaveze izvršene.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Ocenjivačka komisija izvrši će kontrolu dodatne dokumentacije.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Ako aplikant ne dostavi potrebnu dodatnu dokumentaciju u navedenom roku od 10 dana, aplikacija će biti odbijena.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>Ako se nakon provere prateće dokumentacije utvrdi da neko od aplikanata ne ispunjava tražene uslove javnog poziva, neće biti uzet u obzir prilikom potpisivanje ugovora.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 takvim slučajevima, projekti iz rezervne liste će se aktivirati ako, nakon provere prateće dokumentacije i nakon što institucija ustanovi da ima dovoljno sredstava za ugovaranje drugih projekata.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  <w:t xml:space="preserve">Nakon provere dostavljene dokumentacije, Komisija će predložiti konačnu listu projekata / programa odabranih za finansiranje.  </w:t>
      </w: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u w:val="single"/>
        </w:rPr>
        <w:t xml:space="preserve">Obaveštavanje za aplikante </w:t>
      </w:r>
      <w:r>
        <w:rPr>
          <w:rFonts w:ascii="Times New Roman" w:hAnsi="Times New Roman"/>
          <w:sz w:val="24"/>
        </w:rPr>
        <w:t xml:space="preserve">- Svi aplikanti čije su aplikacije ušle u proces ocenjivanja biće obavešteni o odluci za dodelu projekata / programa u okviru poziva. </w:t>
      </w:r>
    </w:p>
    <w:p w:rsidR="00A22499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553587" w:rsidRDefault="00A22499" w:rsidP="00143FEA">
      <w:pPr>
        <w:keepNext/>
        <w:keepLines/>
        <w:numPr>
          <w:ilvl w:val="0"/>
          <w:numId w:val="22"/>
        </w:numPr>
        <w:spacing w:before="200" w:after="200" w:line="276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</w:rPr>
        <w:t>INDIKATIVNI KALENDAR  REALIZACIJE POZIVA</w:t>
      </w:r>
    </w:p>
    <w:p w:rsidR="00A22499" w:rsidRPr="006343C8" w:rsidRDefault="00A22499" w:rsidP="00A22499">
      <w:pPr>
        <w:spacing w:after="200" w:line="276" w:lineRule="auto"/>
        <w:rPr>
          <w:rFonts w:eastAsia="Times New Roman" w:cs="Times New Roman"/>
          <w:sz w:val="22"/>
          <w:szCs w:val="22"/>
        </w:rPr>
      </w:pP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Faza  procedure poziva </w:t>
      </w:r>
    </w:p>
    <w:p w:rsidR="00A22499" w:rsidRPr="00270D66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270D66" w:rsidRDefault="00A22499" w:rsidP="00A22499">
      <w:pPr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Krajni rok apliciranje je </w:t>
      </w:r>
      <w:r>
        <w:rPr>
          <w:rFonts w:ascii="Times New Roman" w:hAnsi="Times New Roman"/>
          <w:i/>
          <w:sz w:val="24"/>
        </w:rPr>
        <w:t>17 Jun 2022</w:t>
      </w:r>
    </w:p>
    <w:p w:rsidR="00A22499" w:rsidRPr="00270D66" w:rsidRDefault="00A22499" w:rsidP="00A22499">
      <w:pPr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Krajni rok za postavljanje pitanja u vezi poziva ne kasnije od 10 dana nakon isteka poziva</w:t>
      </w:r>
    </w:p>
    <w:p w:rsidR="00A22499" w:rsidRPr="00270D66" w:rsidRDefault="00A22499" w:rsidP="00A22499">
      <w:pPr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Krajni rok za slanje odgovora na pitanje u vezi poziva ne kasnije od 5 dana nakon isteka poziva</w:t>
      </w:r>
    </w:p>
    <w:p w:rsidR="00A22499" w:rsidRPr="00EB0324" w:rsidRDefault="00A22499" w:rsidP="00A22499">
      <w:pPr>
        <w:numPr>
          <w:ilvl w:val="0"/>
          <w:numId w:val="9"/>
        </w:numPr>
        <w:tabs>
          <w:tab w:val="left" w:pos="1080"/>
        </w:tabs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Krajni rok za proveru ispunjenosti proceduralnih kriterijuma i obaveštavanje stranaka </w:t>
      </w:r>
      <w:r>
        <w:rPr>
          <w:rFonts w:ascii="Times New Roman" w:hAnsi="Times New Roman"/>
          <w:i/>
          <w:iCs/>
          <w:sz w:val="24"/>
        </w:rPr>
        <w:t>23. Jun 2022</w:t>
      </w:r>
    </w:p>
    <w:p w:rsidR="00A22499" w:rsidRPr="00553587" w:rsidRDefault="00A22499" w:rsidP="00A22499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A22499" w:rsidRPr="00EB0324" w:rsidRDefault="00A22499" w:rsidP="00A22499">
      <w:pPr>
        <w:numPr>
          <w:ilvl w:val="0"/>
          <w:numId w:val="9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Krajni rok za suštinsku procenu aplikacija </w:t>
      </w:r>
      <w:r>
        <w:rPr>
          <w:rFonts w:ascii="Times New Roman" w:hAnsi="Times New Roman"/>
          <w:i/>
          <w:iCs/>
          <w:sz w:val="24"/>
        </w:rPr>
        <w:t>30. Jun 2022. godine</w:t>
      </w:r>
    </w:p>
    <w:p w:rsidR="00A22499" w:rsidRPr="00553587" w:rsidRDefault="00A22499" w:rsidP="00A22499">
      <w:pPr>
        <w:numPr>
          <w:ilvl w:val="0"/>
          <w:numId w:val="9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Krajni rok za zahtev za podnošenje dodatnih dokumenata </w:t>
      </w:r>
      <w:r>
        <w:rPr>
          <w:rFonts w:ascii="Times New Roman" w:hAnsi="Times New Roman"/>
          <w:i/>
          <w:iCs/>
          <w:sz w:val="24"/>
        </w:rPr>
        <w:t xml:space="preserve">6. Jun 2022. godine </w:t>
      </w:r>
    </w:p>
    <w:p w:rsidR="00A22499" w:rsidRPr="00553587" w:rsidRDefault="00A22499" w:rsidP="00A22499">
      <w:pPr>
        <w:numPr>
          <w:ilvl w:val="0"/>
          <w:numId w:val="9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Krajni rok za dostavu potrebne dokumentacije </w:t>
      </w:r>
      <w:r>
        <w:rPr>
          <w:rFonts w:ascii="Times New Roman" w:hAnsi="Times New Roman"/>
          <w:i/>
          <w:iCs/>
          <w:sz w:val="24"/>
        </w:rPr>
        <w:t>14. Jul 2022</w:t>
      </w:r>
    </w:p>
    <w:p w:rsidR="00A22499" w:rsidRPr="00553587" w:rsidRDefault="00A22499" w:rsidP="00A22499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A22499" w:rsidRPr="00EB0324" w:rsidRDefault="00A22499" w:rsidP="00A22499">
      <w:pPr>
        <w:numPr>
          <w:ilvl w:val="0"/>
          <w:numId w:val="9"/>
        </w:numPr>
        <w:tabs>
          <w:tab w:val="left" w:pos="1080"/>
        </w:tabs>
        <w:spacing w:line="234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Krajni rok za objavljivanje odluke o dodeli javnih sredstava i obaveštavanje aplikanata </w:t>
      </w:r>
      <w:r>
        <w:rPr>
          <w:rFonts w:ascii="Times New Roman" w:hAnsi="Times New Roman"/>
          <w:i/>
          <w:iCs/>
          <w:sz w:val="24"/>
        </w:rPr>
        <w:t>21. Jul 2021.godine</w:t>
      </w:r>
    </w:p>
    <w:p w:rsidR="00A22499" w:rsidRPr="00553587" w:rsidRDefault="00A22499" w:rsidP="00A22499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A22499" w:rsidRPr="00553587" w:rsidRDefault="00A22499" w:rsidP="00A22499">
      <w:pPr>
        <w:numPr>
          <w:ilvl w:val="0"/>
          <w:numId w:val="9"/>
        </w:num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Rok za sklapanje ugovora </w:t>
      </w:r>
      <w:r>
        <w:rPr>
          <w:rFonts w:ascii="Times New Roman" w:hAnsi="Times New Roman"/>
          <w:i/>
          <w:iCs/>
          <w:sz w:val="24"/>
        </w:rPr>
        <w:t>28. julu 2022</w:t>
      </w:r>
      <w:r>
        <w:rPr>
          <w:rFonts w:ascii="Times New Roman" w:hAnsi="Times New Roman"/>
          <w:sz w:val="24"/>
        </w:rPr>
        <w:t>.</w:t>
      </w:r>
    </w:p>
    <w:p w:rsidR="00A22499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 xml:space="preserve">Sponzor ima pravo da ažurira indikativni kalendar. Svaka promena u indikativnom kalendaru biće objavljene na sledećoj stranici interneta: </w:t>
      </w:r>
      <w:hyperlink r:id="rId8" w:history="1">
        <w:r>
          <w:rPr>
            <w:rStyle w:val="Hyperlink"/>
            <w:rFonts w:ascii="Times New Roman" w:hAnsi="Times New Roman"/>
            <w:sz w:val="24"/>
          </w:rPr>
          <w:t>www.masht.rks-gov.net</w:t>
        </w:r>
      </w:hyperlink>
      <w:r>
        <w:rPr>
          <w:rFonts w:ascii="Times New Roman" w:hAnsi="Times New Roman"/>
          <w:sz w:val="24"/>
        </w:rPr>
        <w:t xml:space="preserve"> </w:t>
      </w:r>
    </w:p>
    <w:p w:rsidR="00A22499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Pr="00A3408B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9F" w:rsidRDefault="00E9059F" w:rsidP="00E9059F">
      <w:pPr>
        <w:keepNext/>
        <w:keepLines/>
        <w:spacing w:before="200" w:after="200" w:line="276" w:lineRule="auto"/>
        <w:ind w:left="1440"/>
        <w:outlineLvl w:val="1"/>
        <w:rPr>
          <w:rFonts w:ascii="Times New Roman" w:eastAsia="Times New Roman" w:hAnsi="Times New Roman" w:cs="Times New Roman"/>
          <w:b/>
          <w:bCs/>
          <w:color w:val="5B9BD5" w:themeColor="accent1"/>
          <w:sz w:val="24"/>
          <w:szCs w:val="24"/>
        </w:rPr>
      </w:pPr>
    </w:p>
    <w:p w:rsidR="00E9059F" w:rsidRDefault="00A22499" w:rsidP="00E9059F">
      <w:pPr>
        <w:keepNext/>
        <w:keepLines/>
        <w:numPr>
          <w:ilvl w:val="0"/>
          <w:numId w:val="22"/>
        </w:numPr>
        <w:spacing w:before="200" w:after="200" w:line="276" w:lineRule="auto"/>
        <w:outlineLvl w:val="1"/>
        <w:rPr>
          <w:rFonts w:ascii="Times New Roman" w:eastAsia="Times New Roman" w:hAnsi="Times New Roman" w:cs="Times New Roman"/>
          <w:b/>
          <w:bCs/>
          <w:color w:val="5B9BD5" w:themeColor="accent1"/>
          <w:sz w:val="24"/>
          <w:szCs w:val="24"/>
        </w:rPr>
      </w:pPr>
      <w:r w:rsidRPr="00E9059F">
        <w:rPr>
          <w:rFonts w:ascii="Times New Roman" w:hAnsi="Times New Roman"/>
          <w:b/>
          <w:color w:val="5B9BD5" w:themeColor="accent1"/>
          <w:sz w:val="24"/>
        </w:rPr>
        <w:t>LISTA DOKUMENTA JAVNOG POZIVA</w:t>
      </w:r>
    </w:p>
    <w:p w:rsidR="00E9059F" w:rsidRPr="00E9059F" w:rsidRDefault="00E9059F" w:rsidP="00E9059F">
      <w:pPr>
        <w:keepNext/>
        <w:keepLines/>
        <w:spacing w:before="200" w:after="200" w:line="276" w:lineRule="auto"/>
        <w:ind w:left="1080"/>
        <w:outlineLvl w:val="1"/>
        <w:rPr>
          <w:rFonts w:ascii="Times New Roman" w:eastAsia="Times New Roman" w:hAnsi="Times New Roman" w:cs="Times New Roman"/>
          <w:b/>
          <w:bCs/>
          <w:color w:val="5B9BD5" w:themeColor="accent1"/>
          <w:sz w:val="24"/>
          <w:szCs w:val="24"/>
        </w:rPr>
      </w:pPr>
    </w:p>
    <w:p w:rsidR="004929EC" w:rsidRDefault="004929EC" w:rsidP="00A22499">
      <w:pPr>
        <w:jc w:val="both"/>
        <w:rPr>
          <w:rFonts w:ascii="Times New Roman" w:hAnsi="Times New Roman"/>
          <w:sz w:val="24"/>
        </w:rPr>
      </w:pPr>
    </w:p>
    <w:p w:rsidR="004929EC" w:rsidRDefault="004929EC" w:rsidP="00A22499">
      <w:pPr>
        <w:jc w:val="both"/>
        <w:rPr>
          <w:rFonts w:ascii="Times New Roman" w:hAnsi="Times New Roman"/>
          <w:sz w:val="24"/>
        </w:rPr>
      </w:pPr>
    </w:p>
    <w:p w:rsidR="00A22499" w:rsidRPr="006343C8" w:rsidRDefault="00A22499" w:rsidP="00A22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OBRASCI</w:t>
      </w:r>
    </w:p>
    <w:p w:rsidR="00A22499" w:rsidRPr="006343C8" w:rsidRDefault="00A22499" w:rsidP="00A22499">
      <w:pPr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99" w:rsidRDefault="00A22499" w:rsidP="00A224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>Obrazac za prijavu projekta / programa (F9)</w:t>
      </w:r>
    </w:p>
    <w:p w:rsidR="00A22499" w:rsidRDefault="00A22499" w:rsidP="00A224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>Obrazac predloga budžeta (F10)</w:t>
      </w:r>
    </w:p>
    <w:p w:rsidR="00A22499" w:rsidRDefault="00A22499" w:rsidP="00A224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>Obrazac izjave o nedostatku dvostrukog finansiranja (F11)</w:t>
      </w:r>
    </w:p>
    <w:p w:rsidR="00A22499" w:rsidRDefault="00A22499" w:rsidP="00A224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>Obrazac izjave o partnerstvu (F12)</w:t>
      </w:r>
    </w:p>
    <w:p w:rsidR="00A22499" w:rsidRDefault="00A22499" w:rsidP="00A224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>Obrazac deklaracije o projektima fin</w:t>
      </w:r>
      <w:r w:rsidR="00AE45BD">
        <w:rPr>
          <w:rFonts w:ascii="Times New Roman" w:hAnsi="Times New Roman"/>
          <w:i/>
          <w:color w:val="000000"/>
          <w:sz w:val="24"/>
        </w:rPr>
        <w:t>ansiranih iz javnih fondova (F13</w:t>
      </w:r>
      <w:bookmarkStart w:id="1" w:name="_GoBack"/>
      <w:bookmarkEnd w:id="1"/>
      <w:r>
        <w:rPr>
          <w:rFonts w:ascii="Times New Roman" w:hAnsi="Times New Roman"/>
          <w:i/>
          <w:color w:val="000000"/>
          <w:sz w:val="24"/>
        </w:rPr>
        <w:t>)</w:t>
      </w:r>
    </w:p>
    <w:p w:rsidR="00A22499" w:rsidRDefault="00A22499" w:rsidP="00A224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>Obrazac za procenu aplikacija (F15)</w:t>
      </w:r>
    </w:p>
    <w:p w:rsidR="00A22499" w:rsidRDefault="00A22499" w:rsidP="00A2249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>Obrazac modela ugovora (F16)</w:t>
      </w:r>
    </w:p>
    <w:p w:rsidR="00C4431B" w:rsidRDefault="00AE45BD"/>
    <w:sectPr w:rsidR="00C443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87A"/>
    <w:multiLevelType w:val="multilevel"/>
    <w:tmpl w:val="A3F8E284"/>
    <w:lvl w:ilvl="0">
      <w:start w:val="1"/>
      <w:numFmt w:val="decimal"/>
      <w:lvlText w:val="%1."/>
      <w:lvlJc w:val="left"/>
      <w:pPr>
        <w:ind w:left="630" w:hanging="360"/>
      </w:pPr>
      <w:rPr>
        <w:rFonts w:eastAsia="Calibri"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" w15:restartNumberingAfterBreak="0">
    <w:nsid w:val="09622F7F"/>
    <w:multiLevelType w:val="multilevel"/>
    <w:tmpl w:val="30BAC6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1DE1D06"/>
    <w:multiLevelType w:val="hybridMultilevel"/>
    <w:tmpl w:val="A43654A4"/>
    <w:lvl w:ilvl="0" w:tplc="56128CC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5723"/>
    <w:multiLevelType w:val="hybridMultilevel"/>
    <w:tmpl w:val="A3F4512E"/>
    <w:lvl w:ilvl="0" w:tplc="5F9AF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="Calibri" w:hAnsi="Symbol" w:cs="Calibr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B5B9B"/>
    <w:multiLevelType w:val="hybridMultilevel"/>
    <w:tmpl w:val="06F413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84E4E"/>
    <w:multiLevelType w:val="hybridMultilevel"/>
    <w:tmpl w:val="585C1BFA"/>
    <w:lvl w:ilvl="0" w:tplc="FD7896EC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EB2456"/>
    <w:multiLevelType w:val="hybridMultilevel"/>
    <w:tmpl w:val="57F01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51488"/>
    <w:multiLevelType w:val="hybridMultilevel"/>
    <w:tmpl w:val="99DAC3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5C5098"/>
    <w:multiLevelType w:val="hybridMultilevel"/>
    <w:tmpl w:val="2B469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0FD2"/>
    <w:multiLevelType w:val="multilevel"/>
    <w:tmpl w:val="15FEF1C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0" w:hanging="5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307776CE"/>
    <w:multiLevelType w:val="hybridMultilevel"/>
    <w:tmpl w:val="151E8F14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C4760"/>
    <w:multiLevelType w:val="hybridMultilevel"/>
    <w:tmpl w:val="FF223EA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1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C3919DA"/>
    <w:multiLevelType w:val="hybridMultilevel"/>
    <w:tmpl w:val="E2BC02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C495D"/>
    <w:multiLevelType w:val="multilevel"/>
    <w:tmpl w:val="635E6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4FB02C1"/>
    <w:multiLevelType w:val="hybridMultilevel"/>
    <w:tmpl w:val="C26883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="Calibri" w:hAnsi="Symbol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7B11CD"/>
    <w:multiLevelType w:val="multilevel"/>
    <w:tmpl w:val="646E27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46E63410"/>
    <w:multiLevelType w:val="multilevel"/>
    <w:tmpl w:val="142C4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6332158"/>
    <w:multiLevelType w:val="multilevel"/>
    <w:tmpl w:val="5E240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F382A1D"/>
    <w:multiLevelType w:val="hybridMultilevel"/>
    <w:tmpl w:val="2C841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65EBF"/>
    <w:multiLevelType w:val="multilevel"/>
    <w:tmpl w:val="367CBF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0A26B00"/>
    <w:multiLevelType w:val="hybridMultilevel"/>
    <w:tmpl w:val="52E0BA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5745C"/>
    <w:multiLevelType w:val="hybridMultilevel"/>
    <w:tmpl w:val="94A858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31511A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5438"/>
    <w:multiLevelType w:val="hybridMultilevel"/>
    <w:tmpl w:val="7A989F9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FE006FA"/>
    <w:multiLevelType w:val="multilevel"/>
    <w:tmpl w:val="C8505F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8"/>
  </w:num>
  <w:num w:numId="9">
    <w:abstractNumId w:val="17"/>
  </w:num>
  <w:num w:numId="10">
    <w:abstractNumId w:val="22"/>
  </w:num>
  <w:num w:numId="11">
    <w:abstractNumId w:val="21"/>
  </w:num>
  <w:num w:numId="12">
    <w:abstractNumId w:val="23"/>
  </w:num>
  <w:num w:numId="13">
    <w:abstractNumId w:val="11"/>
  </w:num>
  <w:num w:numId="14">
    <w:abstractNumId w:val="18"/>
  </w:num>
  <w:num w:numId="15">
    <w:abstractNumId w:val="20"/>
  </w:num>
  <w:num w:numId="16">
    <w:abstractNumId w:val="6"/>
  </w:num>
  <w:num w:numId="17">
    <w:abstractNumId w:val="4"/>
  </w:num>
  <w:num w:numId="18">
    <w:abstractNumId w:val="24"/>
  </w:num>
  <w:num w:numId="19">
    <w:abstractNumId w:val="12"/>
  </w:num>
  <w:num w:numId="20">
    <w:abstractNumId w:val="7"/>
  </w:num>
  <w:num w:numId="21">
    <w:abstractNumId w:val="13"/>
  </w:num>
  <w:num w:numId="22">
    <w:abstractNumId w:val="5"/>
  </w:num>
  <w:num w:numId="23">
    <w:abstractNumId w:val="16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99"/>
    <w:rsid w:val="00143FEA"/>
    <w:rsid w:val="001846D6"/>
    <w:rsid w:val="002552E9"/>
    <w:rsid w:val="002A0372"/>
    <w:rsid w:val="00340CA6"/>
    <w:rsid w:val="00370150"/>
    <w:rsid w:val="0040247A"/>
    <w:rsid w:val="00436A9B"/>
    <w:rsid w:val="004614FB"/>
    <w:rsid w:val="00480D91"/>
    <w:rsid w:val="00486D86"/>
    <w:rsid w:val="004929EC"/>
    <w:rsid w:val="00582A9C"/>
    <w:rsid w:val="00591FDD"/>
    <w:rsid w:val="00597D22"/>
    <w:rsid w:val="006A5DF0"/>
    <w:rsid w:val="006C4D6E"/>
    <w:rsid w:val="007A0FF3"/>
    <w:rsid w:val="00902879"/>
    <w:rsid w:val="0095458E"/>
    <w:rsid w:val="00A22499"/>
    <w:rsid w:val="00A95833"/>
    <w:rsid w:val="00AC5157"/>
    <w:rsid w:val="00AD7257"/>
    <w:rsid w:val="00AE45BD"/>
    <w:rsid w:val="00B21C27"/>
    <w:rsid w:val="00BD5B18"/>
    <w:rsid w:val="00D375C6"/>
    <w:rsid w:val="00E01F29"/>
    <w:rsid w:val="00E9059F"/>
    <w:rsid w:val="00EB0324"/>
    <w:rsid w:val="00F10B5A"/>
    <w:rsid w:val="00F62298"/>
    <w:rsid w:val="00F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CAE6"/>
  <w15:chartTrackingRefBased/>
  <w15:docId w15:val="{91BB046C-599B-4D93-9538-0668EEF0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C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A22499"/>
    <w:pPr>
      <w:ind w:left="720"/>
      <w:contextualSpacing/>
    </w:pPr>
    <w:rPr>
      <w:rFonts w:ascii="Times New Roman" w:eastAsia="MS Mincho" w:hAnsi="Times New Roman" w:cs="Times New Roman"/>
      <w:sz w:val="24"/>
      <w:szCs w:val="24"/>
      <w:lang w:eastAsia="x-none"/>
    </w:r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A22499"/>
    <w:rPr>
      <w:rFonts w:ascii="Times New Roman" w:eastAsia="MS Mincho" w:hAnsi="Times New Roman" w:cs="Times New Roman"/>
      <w:sz w:val="24"/>
      <w:szCs w:val="24"/>
      <w:lang w:val="sr-Latn-RS" w:eastAsia="x-none"/>
    </w:rPr>
  </w:style>
  <w:style w:type="character" w:styleId="Hyperlink">
    <w:name w:val="Hyperlink"/>
    <w:uiPriority w:val="99"/>
    <w:unhideWhenUsed/>
    <w:rsid w:val="00A2249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0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t.rks-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ht.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mira.thaqi@rks-gov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Hajdini</dc:creator>
  <cp:keywords/>
  <dc:description/>
  <cp:lastModifiedBy>Alba Hajdini</cp:lastModifiedBy>
  <cp:revision>4</cp:revision>
  <dcterms:created xsi:type="dcterms:W3CDTF">2022-05-17T09:11:00Z</dcterms:created>
  <dcterms:modified xsi:type="dcterms:W3CDTF">2022-05-17T11:31:00Z</dcterms:modified>
</cp:coreProperties>
</file>