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7" w:rsidRPr="0067675E" w:rsidRDefault="000464E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r-Latn-RS"/>
        </w:rPr>
      </w:pPr>
      <w:r w:rsidRPr="0067675E"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r-Latn-RS"/>
        </w:rPr>
        <w:t>Formular</w:t>
      </w:r>
      <w:r w:rsidR="00486397" w:rsidRPr="0067675E"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r-Latn-RS"/>
        </w:rPr>
        <w:t xml:space="preserve"> 15</w:t>
      </w:r>
    </w:p>
    <w:p w:rsidR="00486397" w:rsidRPr="0067675E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r-Latn-RS"/>
        </w:rPr>
      </w:pPr>
    </w:p>
    <w:p w:rsidR="00EF3CD6" w:rsidRPr="0067675E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:rsidR="00264556" w:rsidRPr="0067675E" w:rsidRDefault="000464E1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FORMULAR ZA</w:t>
      </w:r>
      <w:r w:rsidR="00287115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PROCENU KVALITETA APLIKACIJA</w:t>
      </w:r>
      <w:r w:rsidR="00977742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:</w:t>
      </w:r>
    </w:p>
    <w:p w:rsidR="00264556" w:rsidRPr="0067675E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</w:p>
    <w:p w:rsidR="006A3CCF" w:rsidRPr="0067675E" w:rsidRDefault="000464E1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Kriterijumi procene su podeljeni u nekoliko oblasti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.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U svakoj oblasti procene su određeni poeni od 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1 do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5,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u skladu sa dole navedenim kategorijama procene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: 1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nezadovoljavajuće, 2 = dovoljno, 3 =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4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vrlo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5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odlično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.</w:t>
      </w:r>
    </w:p>
    <w:p w:rsidR="00264556" w:rsidRPr="0067675E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6A3CCF" w:rsidRPr="0067675E" w:rsidRDefault="000464E1" w:rsidP="000464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Institucionalni kapacitet aplikanta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partnera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DB704E" w:rsidRPr="0067675E" w:rsidRDefault="000464E1" w:rsidP="00942E5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(</w:t>
            </w:r>
            <w:r w:rsidR="00942E5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30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</w:tr>
      <w:tr w:rsidR="00942E5A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42E5A" w:rsidRPr="0067675E" w:rsidRDefault="00942E5A" w:rsidP="00942E5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A.1 Podnosilac ima dovoljno iskustva i profesionalnu sposobnost za obavljanje planiranih aktivnosti projekta/programa (da li imaju prave veštine i sposobnosti za realizaciju projekta, kao i znanja o pitanjima kojima se bave u ovom pozivu)?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42E5A" w:rsidRPr="00AC626C" w:rsidRDefault="00942E5A" w:rsidP="00942E5A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942E5A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42E5A" w:rsidRPr="0067675E" w:rsidRDefault="00942E5A" w:rsidP="00942E5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A.2 Da li partnerske organizacije imaju dovoljno profesionalnog iskustva i sposobnosti za obavljanje planiranih projektnih aktivnosti (specifična znanja o problemu prema javnom pozivu)?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42E5A" w:rsidRPr="00AC626C" w:rsidRDefault="00942E5A" w:rsidP="00942E5A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942E5A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42E5A" w:rsidRPr="0067675E" w:rsidRDefault="00942E5A" w:rsidP="00942E5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A.3 </w:t>
            </w:r>
            <w:r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</w:t>
            </w:r>
            <w:r>
              <w:rPr>
                <w:rFonts w:ascii="inherit" w:hAnsi="inherit"/>
                <w:color w:val="212121"/>
                <w:szCs w:val="22"/>
                <w:lang w:val="sr-Latn-RS"/>
              </w:rPr>
              <w:t xml:space="preserve"> podnosilac i partneri</w:t>
            </w:r>
            <w:r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imaju dovoljno kapaciteta za upravljanje (uključujući osoblje, opremu i sposobnost da upravljaju budžetom </w:t>
            </w:r>
            <w:r>
              <w:rPr>
                <w:rFonts w:ascii="inherit" w:hAnsi="inherit"/>
                <w:color w:val="212121"/>
                <w:szCs w:val="22"/>
                <w:lang w:val="sr-Latn-RS"/>
              </w:rPr>
              <w:t>projekta</w:t>
            </w:r>
            <w:r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42E5A" w:rsidRPr="00AC626C" w:rsidRDefault="00942E5A" w:rsidP="00942E5A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67675E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BE29D3" w:rsidP="00942E5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 xml:space="preserve"> (</w:t>
            </w:r>
            <w:r w:rsidR="00942E5A"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>30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EF3CD6" w:rsidP="007F609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B. 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Relevantnost projekta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/program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F609F" w:rsidP="00BE29D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</w:t>
            </w:r>
            <w:r w:rsidR="00BE29D3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(30)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B.1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Koliko je relevantan predlog projekta za ciljeve i prioritetne oblasti poziva (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 povezan sa predvi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aktivnostima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u prioritetnim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strategij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politik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iz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oblasti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obuhvaćen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ih javnim pozivom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B.2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 su ciljevi projekta/programa jasno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definisani i realno ostvarljivi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B.3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aktivnosti projekta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/programa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jasne, razumljive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opravdane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primenljiv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B.4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jasno odre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 rezultati i da li aktivnosti vode ka postizanju rezultata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B.5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uspeo da jasno defini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š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 korisnike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(broj, starost, pol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na pripadnost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itd)?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o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dređuje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i koliko se bavi tim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problemima i potrebama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sam projekat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B.6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U kojoj meri su rezultati projekta održivi? Dobro dizajniran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od strane mehanizama za upravljanje rizikom u realizaciji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Ukupna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r-Latn-RS"/>
              </w:rPr>
            </w:pPr>
          </w:p>
          <w:p w:rsidR="00EF3CD6" w:rsidRPr="0067675E" w:rsidRDefault="007A6D7F" w:rsidP="007A6D7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r-Latn-RS"/>
              </w:rPr>
            </w:pPr>
            <w:r>
              <w:rPr>
                <w:rFonts w:ascii="inherit" w:hAnsi="inherit"/>
                <w:b/>
                <w:color w:val="212121"/>
                <w:lang w:val="sr-Latn-RS"/>
              </w:rPr>
              <w:t>Bud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ž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et (tro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kovi</w:t>
            </w:r>
            <w:r w:rsidR="00EF3CD6" w:rsidRPr="0067675E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C.1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 realn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u odnosu na konkretne rezultate i očekivano trajanje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C.2 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 u skladu sa planiranim aktivnostima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(20 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942E5A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  </w:t>
            </w:r>
            <w:r w:rsidR="00942E5A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U kojoj meri utiče projekat na postizanje PRIORITETA POZIVA: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942E5A" w:rsidRPr="0067675E" w:rsidRDefault="00EF3CD6" w:rsidP="00942E5A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D.1 </w:t>
            </w:r>
            <w:r w:rsidR="00942E5A" w:rsidRPr="00942E5A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Povećanje obrazovnih postignuća i pohađanja, između ostalih, učenika Roma, Aškalija i Egipćana.</w:t>
            </w:r>
          </w:p>
          <w:p w:rsidR="00EF3CD6" w:rsidRPr="0067675E" w:rsidRDefault="00EF3CD6" w:rsidP="00942E5A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942E5A" w:rsidRPr="00942E5A" w:rsidRDefault="00EF3CD6" w:rsidP="00942E5A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D.2 </w:t>
            </w:r>
            <w:r w:rsidR="00942E5A" w:rsidRPr="00942E5A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Izgradnja kapaciteta osoblja centra za učenje u pružanju kvalitetnih časova za decu koja pohađaju.</w:t>
            </w:r>
          </w:p>
          <w:p w:rsidR="00EF3CD6" w:rsidRPr="0067675E" w:rsidRDefault="00EF3CD6" w:rsidP="00942E5A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AC626C" w:rsidP="00942E5A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lastRenderedPageBreak/>
              <w:t xml:space="preserve">D.3 </w:t>
            </w:r>
            <w:r w:rsidR="00942E5A" w:rsidRPr="00942E5A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Podizanje svesti o važnosti obaveznog obrazovanja.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67675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942E5A" w:rsidRPr="00942E5A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Poboljšanje saradnje između centara za učenje, škola i opštinskih direkcija za obrazovanje.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="00942E5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(20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UKUPNO 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(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maksimalno poena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:rsidR="00E448CD" w:rsidRPr="0067675E" w:rsidRDefault="00E448CD" w:rsidP="003C6D76">
      <w:pPr>
        <w:rPr>
          <w:rFonts w:ascii="Times New Roman" w:hAnsi="Times New Roman"/>
          <w:szCs w:val="22"/>
          <w:lang w:val="sr-Latn-RS"/>
        </w:rPr>
      </w:pPr>
    </w:p>
    <w:p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3B5F1A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67675E" w:rsidP="003C6D76">
      <w:pPr>
        <w:rPr>
          <w:rFonts w:ascii="Times New Roman" w:hAnsi="Times New Roman"/>
          <w:b/>
          <w:szCs w:val="22"/>
          <w:lang w:val="sr-Latn-RS"/>
        </w:rPr>
      </w:pPr>
      <w:r>
        <w:rPr>
          <w:rFonts w:ascii="Times New Roman" w:hAnsi="Times New Roman"/>
          <w:szCs w:val="22"/>
          <w:lang w:val="sr-Latn-RS"/>
        </w:rPr>
        <w:t>Opisna procena projekta</w:t>
      </w:r>
      <w:r w:rsidR="003B5F1A" w:rsidRPr="0067675E">
        <w:rPr>
          <w:rFonts w:ascii="Times New Roman" w:hAnsi="Times New Roman"/>
          <w:szCs w:val="22"/>
          <w:lang w:val="sr-Latn-RS"/>
        </w:rPr>
        <w:t>/progra</w:t>
      </w:r>
      <w:r>
        <w:rPr>
          <w:rFonts w:ascii="Times New Roman" w:hAnsi="Times New Roman"/>
          <w:szCs w:val="22"/>
          <w:lang w:val="sr-Latn-RS"/>
        </w:rPr>
        <w:t xml:space="preserve">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67675E" w:rsidTr="006A3CCF">
        <w:tc>
          <w:tcPr>
            <w:tcW w:w="10456" w:type="dxa"/>
            <w:shd w:val="clear" w:color="auto" w:fill="auto"/>
          </w:tcPr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</w:tc>
      </w:tr>
    </w:tbl>
    <w:p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67675E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Opisna procena projekta treba da bude u skladu sa procenom koja je bila sprovedena</w:t>
      </w:r>
      <w:r w:rsidR="003B5F1A"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dodelom numeri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kih poena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7C765B" w:rsidRPr="0067675E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  <w:r w:rsidRPr="0067675E">
        <w:rPr>
          <w:rFonts w:ascii="inherit" w:hAnsi="inherit"/>
          <w:color w:val="212121"/>
          <w:sz w:val="22"/>
          <w:szCs w:val="22"/>
          <w:lang w:val="sr-Latn-RS"/>
        </w:rPr>
        <w:t>Svaki član Komisije za procenu će nezavisno proceniti predlog</w:t>
      </w:r>
      <w:r>
        <w:rPr>
          <w:rFonts w:ascii="inherit" w:hAnsi="inherit"/>
          <w:color w:val="212121"/>
          <w:sz w:val="22"/>
          <w:szCs w:val="22"/>
          <w:lang w:val="sr-Latn-RS"/>
        </w:rPr>
        <w:t>e, a njihove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procene će biti na skali od 1 do 5 na svako pitanje postavljeno u vidu procene. Komisija za procenu će pripremiti privremenu listu </w:t>
      </w:r>
      <w:r>
        <w:rPr>
          <w:rFonts w:ascii="inherit" w:hAnsi="inherit"/>
          <w:color w:val="212121"/>
          <w:sz w:val="22"/>
          <w:szCs w:val="22"/>
          <w:lang w:val="sr-Latn-RS"/>
        </w:rPr>
        <w:t>obra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unavaju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pojedinačno dodeljene poene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članova </w:t>
      </w:r>
      <w:r>
        <w:rPr>
          <w:rFonts w:ascii="inherit" w:hAnsi="inherit"/>
          <w:color w:val="212121"/>
          <w:sz w:val="22"/>
          <w:szCs w:val="22"/>
          <w:lang w:val="sr-Latn-RS"/>
        </w:rPr>
        <w:t>komisije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i izračunavanje prosek</w:t>
      </w:r>
      <w:r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ovih rezultata </w:t>
      </w:r>
      <w:r>
        <w:rPr>
          <w:rFonts w:ascii="inherit" w:hAnsi="inherit"/>
          <w:color w:val="212121"/>
          <w:sz w:val="22"/>
          <w:szCs w:val="22"/>
          <w:lang w:val="sr-Latn-RS"/>
        </w:rPr>
        <w:t>zabele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ž</w:t>
      </w:r>
      <w:r>
        <w:rPr>
          <w:rFonts w:ascii="inherit" w:hAnsi="inherit"/>
          <w:color w:val="212121"/>
          <w:sz w:val="22"/>
          <w:szCs w:val="22"/>
          <w:lang w:val="sr-Latn-RS"/>
        </w:rPr>
        <w:t>enih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zajedničkom </w:t>
      </w:r>
      <w:r>
        <w:rPr>
          <w:rFonts w:ascii="inherit" w:hAnsi="inherit"/>
          <w:color w:val="212121"/>
          <w:sz w:val="22"/>
          <w:szCs w:val="22"/>
          <w:lang w:val="sr-Latn-RS"/>
        </w:rPr>
        <w:t>formularu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pojedinačnih zahtev</w:t>
      </w:r>
      <w:r>
        <w:rPr>
          <w:rFonts w:ascii="inherit" w:hAnsi="inherit"/>
          <w:color w:val="212121"/>
          <w:sz w:val="22"/>
          <w:szCs w:val="22"/>
          <w:lang w:val="sr-Latn-RS"/>
        </w:rPr>
        <w:t>a i koji uključuje ukupan broj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koji je projekat dobio. Redosled na listi projekata </w:t>
      </w:r>
      <w:r>
        <w:rPr>
          <w:rFonts w:ascii="inherit" w:hAnsi="inherit"/>
          <w:color w:val="212121"/>
          <w:sz w:val="22"/>
          <w:szCs w:val="22"/>
          <w:lang w:val="sr-Latn-RS"/>
        </w:rPr>
        <w:t>će biti baziran na broju poena koje su dobili u procesu procene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. O</w:t>
      </w:r>
      <w:r>
        <w:rPr>
          <w:rFonts w:ascii="inherit" w:hAnsi="inherit"/>
          <w:color w:val="212121"/>
          <w:sz w:val="22"/>
          <w:szCs w:val="22"/>
          <w:lang w:val="sr-Latn-RS"/>
        </w:rPr>
        <w:t>d najvišeg do najnižeg. F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inansiraju </w:t>
      </w:r>
      <w:r>
        <w:rPr>
          <w:rFonts w:ascii="inherit" w:hAnsi="inherit"/>
          <w:color w:val="212121"/>
          <w:sz w:val="22"/>
          <w:szCs w:val="22"/>
          <w:lang w:val="sr-Latn-RS"/>
        </w:rPr>
        <w:t>se samo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projekti, čija ukupna suma ne prelazi plani</w:t>
      </w:r>
      <w:r>
        <w:rPr>
          <w:rFonts w:ascii="inherit" w:hAnsi="inherit"/>
          <w:color w:val="212121"/>
          <w:sz w:val="22"/>
          <w:szCs w:val="22"/>
          <w:lang w:val="sr-Latn-RS"/>
        </w:rPr>
        <w:t>rani iznos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javnom pozivu.</w:t>
      </w:r>
    </w:p>
    <w:p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</w:p>
    <w:p w:rsidR="003B5F1A" w:rsidRPr="0067675E" w:rsidRDefault="0067675E" w:rsidP="0067675E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Projekti koji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tok</w:t>
      </w:r>
      <w:r>
        <w:rPr>
          <w:rFonts w:ascii="inherit" w:hAnsi="inherit"/>
          <w:color w:val="212121"/>
          <w:sz w:val="22"/>
          <w:szCs w:val="22"/>
          <w:lang w:val="sr-Latn-RS"/>
        </w:rPr>
        <w:t>om postupka procene ne dostignu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minimum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od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50 poena neće biti finansirani kroz ovaj poziv u svakom slučaju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8C3561" w:rsidRPr="0067675E" w:rsidRDefault="008C3561" w:rsidP="00A50C5A">
      <w:pPr>
        <w:rPr>
          <w:rFonts w:ascii="Times New Roman" w:hAnsi="Times New Roman"/>
          <w:szCs w:val="22"/>
          <w:lang w:val="sr-Latn-RS"/>
        </w:rPr>
      </w:pPr>
    </w:p>
    <w:sectPr w:rsidR="008C3561" w:rsidRPr="0067675E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CC" w:rsidRDefault="00305CCC">
      <w:r>
        <w:separator/>
      </w:r>
    </w:p>
  </w:endnote>
  <w:endnote w:type="continuationSeparator" w:id="0">
    <w:p w:rsidR="00305CCC" w:rsidRDefault="0030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09F" w:rsidRDefault="007F609F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E5A">
      <w:rPr>
        <w:rStyle w:val="PageNumber"/>
        <w:noProof/>
      </w:rPr>
      <w:t>1</w:t>
    </w:r>
    <w:r>
      <w:rPr>
        <w:rStyle w:val="PageNumber"/>
      </w:rPr>
      <w:fldChar w:fldCharType="end"/>
    </w:r>
  </w:p>
  <w:p w:rsidR="007F609F" w:rsidRDefault="007F609F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CC" w:rsidRDefault="00305CCC">
      <w:r>
        <w:separator/>
      </w:r>
    </w:p>
  </w:footnote>
  <w:footnote w:type="continuationSeparator" w:id="0">
    <w:p w:rsidR="00305CCC" w:rsidRDefault="0030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4E1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5CCC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675E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A6D7F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7F609F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2E5A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29D3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09C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C32D2"/>
  <w15:docId w15:val="{66DABD14-BB1B-4D96-83B2-98A0CB2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071-F229-40FD-AFEA-00AC03E0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DP</cp:lastModifiedBy>
  <cp:revision>8</cp:revision>
  <cp:lastPrinted>2015-04-17T08:25:00Z</cp:lastPrinted>
  <dcterms:created xsi:type="dcterms:W3CDTF">2016-12-12T21:44:00Z</dcterms:created>
  <dcterms:modified xsi:type="dcterms:W3CDTF">2021-08-19T08:20:00Z</dcterms:modified>
</cp:coreProperties>
</file>